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041"/>
        <w:tblW w:w="0" w:type="auto"/>
        <w:tblCellMar>
          <w:left w:w="70" w:type="dxa"/>
          <w:right w:w="70" w:type="dxa"/>
        </w:tblCellMar>
        <w:tblLook w:val="0000" w:firstRow="0" w:lastRow="0" w:firstColumn="0" w:lastColumn="0" w:noHBand="0" w:noVBand="0"/>
      </w:tblPr>
      <w:tblGrid>
        <w:gridCol w:w="2633"/>
        <w:gridCol w:w="5865"/>
      </w:tblGrid>
      <w:tr w:rsidR="00153A53" w:rsidRPr="00025764" w14:paraId="56F00F1A" w14:textId="77777777" w:rsidTr="009856B2">
        <w:tc>
          <w:tcPr>
            <w:tcW w:w="2633" w:type="dxa"/>
            <w:tcBorders>
              <w:right w:val="single" w:sz="4" w:space="0" w:color="auto"/>
            </w:tcBorders>
          </w:tcPr>
          <w:p w14:paraId="66B7A11D" w14:textId="7F6CE7D1" w:rsidR="00153A53" w:rsidRPr="00025764" w:rsidRDefault="00153A53" w:rsidP="005414E4">
            <w:pPr>
              <w:spacing w:after="0" w:line="240" w:lineRule="auto"/>
              <w:jc w:val="both"/>
              <w:rPr>
                <w:rFonts w:cs="Arial"/>
                <w:b/>
                <w:bCs/>
              </w:rPr>
            </w:pPr>
            <w:r w:rsidRPr="00025764">
              <w:rPr>
                <w:rFonts w:cs="Arial"/>
                <w:b/>
                <w:bCs/>
              </w:rPr>
              <w:t>Titel vergadering:</w:t>
            </w:r>
          </w:p>
        </w:tc>
        <w:tc>
          <w:tcPr>
            <w:tcW w:w="5865" w:type="dxa"/>
            <w:tcBorders>
              <w:left w:val="single" w:sz="4" w:space="0" w:color="auto"/>
            </w:tcBorders>
          </w:tcPr>
          <w:p w14:paraId="2DACBD89" w14:textId="760729BC" w:rsidR="00153A53" w:rsidRPr="00025764" w:rsidRDefault="005D49AC" w:rsidP="005414E4">
            <w:pPr>
              <w:spacing w:after="0" w:line="240" w:lineRule="auto"/>
              <w:ind w:left="215"/>
              <w:jc w:val="both"/>
              <w:rPr>
                <w:rFonts w:cs="Arial"/>
              </w:rPr>
            </w:pPr>
            <w:bookmarkStart w:id="0" w:name="Titel"/>
            <w:bookmarkEnd w:id="0"/>
            <w:r>
              <w:rPr>
                <w:rFonts w:cs="Arial"/>
              </w:rPr>
              <w:t xml:space="preserve">Verslag </w:t>
            </w:r>
            <w:r w:rsidR="009B6DA9">
              <w:rPr>
                <w:rFonts w:cs="Arial"/>
              </w:rPr>
              <w:t>evaluatie</w:t>
            </w:r>
            <w:r>
              <w:rPr>
                <w:rFonts w:cs="Arial"/>
              </w:rPr>
              <w:t xml:space="preserve"> </w:t>
            </w:r>
          </w:p>
        </w:tc>
      </w:tr>
      <w:tr w:rsidR="00153A53" w:rsidRPr="00025764" w14:paraId="659E1CD0" w14:textId="77777777" w:rsidTr="009856B2">
        <w:tc>
          <w:tcPr>
            <w:tcW w:w="2633" w:type="dxa"/>
            <w:tcBorders>
              <w:right w:val="single" w:sz="4" w:space="0" w:color="auto"/>
            </w:tcBorders>
          </w:tcPr>
          <w:p w14:paraId="52804C95" w14:textId="77777777" w:rsidR="00153A53" w:rsidRPr="00025764" w:rsidRDefault="00153A53" w:rsidP="005414E4">
            <w:pPr>
              <w:spacing w:after="0" w:line="240" w:lineRule="auto"/>
              <w:jc w:val="both"/>
              <w:rPr>
                <w:rFonts w:cs="Arial"/>
                <w:b/>
                <w:bCs/>
              </w:rPr>
            </w:pPr>
            <w:r w:rsidRPr="00025764">
              <w:rPr>
                <w:rFonts w:cs="Arial"/>
                <w:b/>
                <w:bCs/>
              </w:rPr>
              <w:t>Datum en uur:</w:t>
            </w:r>
          </w:p>
        </w:tc>
        <w:tc>
          <w:tcPr>
            <w:tcW w:w="5865" w:type="dxa"/>
            <w:tcBorders>
              <w:left w:val="single" w:sz="4" w:space="0" w:color="auto"/>
            </w:tcBorders>
          </w:tcPr>
          <w:p w14:paraId="1F06DECD" w14:textId="177563E7" w:rsidR="00153A53" w:rsidRPr="00025764" w:rsidRDefault="00616FFE" w:rsidP="005414E4">
            <w:pPr>
              <w:spacing w:after="0" w:line="240" w:lineRule="auto"/>
              <w:ind w:left="215"/>
              <w:jc w:val="both"/>
              <w:rPr>
                <w:rFonts w:cs="Arial"/>
              </w:rPr>
            </w:pPr>
            <w:bookmarkStart w:id="1" w:name="Uur"/>
            <w:bookmarkEnd w:id="1"/>
            <w:r>
              <w:rPr>
                <w:rFonts w:cs="Arial"/>
              </w:rPr>
              <w:t>19/01/2022 en vervolgoverleg 31/01/2022</w:t>
            </w:r>
          </w:p>
        </w:tc>
      </w:tr>
      <w:tr w:rsidR="00153A53" w:rsidRPr="00025764" w14:paraId="5DCBDAE5" w14:textId="77777777" w:rsidTr="009856B2">
        <w:tc>
          <w:tcPr>
            <w:tcW w:w="2633" w:type="dxa"/>
            <w:tcBorders>
              <w:right w:val="single" w:sz="4" w:space="0" w:color="auto"/>
            </w:tcBorders>
          </w:tcPr>
          <w:p w14:paraId="7DC43632" w14:textId="77777777" w:rsidR="00153A53" w:rsidRPr="00025764" w:rsidRDefault="00153A53" w:rsidP="005414E4">
            <w:pPr>
              <w:spacing w:after="0" w:line="240" w:lineRule="auto"/>
              <w:jc w:val="both"/>
              <w:rPr>
                <w:rFonts w:cs="Arial"/>
                <w:b/>
                <w:bCs/>
              </w:rPr>
            </w:pPr>
            <w:r w:rsidRPr="00025764">
              <w:rPr>
                <w:rFonts w:cs="Arial"/>
                <w:b/>
                <w:bCs/>
              </w:rPr>
              <w:t>Plaats vergadering:</w:t>
            </w:r>
          </w:p>
        </w:tc>
        <w:tc>
          <w:tcPr>
            <w:tcW w:w="5865" w:type="dxa"/>
            <w:tcBorders>
              <w:left w:val="single" w:sz="4" w:space="0" w:color="auto"/>
            </w:tcBorders>
          </w:tcPr>
          <w:p w14:paraId="6B6005D0" w14:textId="688B5453" w:rsidR="00153A53" w:rsidRPr="00025764" w:rsidRDefault="00616FFE" w:rsidP="005414E4">
            <w:pPr>
              <w:spacing w:after="0" w:line="240" w:lineRule="auto"/>
              <w:ind w:left="215"/>
              <w:jc w:val="both"/>
              <w:rPr>
                <w:rFonts w:cs="Arial"/>
              </w:rPr>
            </w:pPr>
            <w:bookmarkStart w:id="2" w:name="Plaats"/>
            <w:bookmarkEnd w:id="2"/>
            <w:r>
              <w:rPr>
                <w:rFonts w:cs="Arial"/>
              </w:rPr>
              <w:t>online</w:t>
            </w:r>
          </w:p>
        </w:tc>
      </w:tr>
      <w:tr w:rsidR="00153A53" w:rsidRPr="00025764" w14:paraId="29B719D2" w14:textId="77777777" w:rsidTr="009856B2">
        <w:tc>
          <w:tcPr>
            <w:tcW w:w="2633" w:type="dxa"/>
            <w:tcBorders>
              <w:right w:val="single" w:sz="4" w:space="0" w:color="auto"/>
            </w:tcBorders>
          </w:tcPr>
          <w:p w14:paraId="70997767" w14:textId="77777777" w:rsidR="00153A53" w:rsidRPr="00025764" w:rsidRDefault="00153A53" w:rsidP="005414E4">
            <w:pPr>
              <w:spacing w:after="0" w:line="240" w:lineRule="auto"/>
              <w:jc w:val="both"/>
              <w:rPr>
                <w:rFonts w:cs="Arial"/>
                <w:b/>
                <w:bCs/>
              </w:rPr>
            </w:pPr>
            <w:r w:rsidRPr="00025764">
              <w:rPr>
                <w:rFonts w:cs="Arial"/>
                <w:b/>
                <w:bCs/>
              </w:rPr>
              <w:t>Aanwezig:</w:t>
            </w:r>
          </w:p>
        </w:tc>
        <w:tc>
          <w:tcPr>
            <w:tcW w:w="5865" w:type="dxa"/>
            <w:tcBorders>
              <w:left w:val="single" w:sz="4" w:space="0" w:color="auto"/>
            </w:tcBorders>
          </w:tcPr>
          <w:p w14:paraId="082F49D0" w14:textId="77777777" w:rsidR="00153A53" w:rsidRDefault="009B6DA9" w:rsidP="009B6DA9">
            <w:pPr>
              <w:spacing w:after="0" w:line="240" w:lineRule="auto"/>
              <w:jc w:val="both"/>
              <w:rPr>
                <w:rFonts w:cs="Arial"/>
              </w:rPr>
            </w:pPr>
            <w:bookmarkStart w:id="3" w:name="Aanwezig"/>
            <w:bookmarkEnd w:id="3"/>
            <w:r>
              <w:rPr>
                <w:rFonts w:cs="Arial"/>
              </w:rPr>
              <w:t xml:space="preserve">    </w:t>
            </w:r>
            <w:r w:rsidR="00616FFE">
              <w:rPr>
                <w:rFonts w:cs="Arial"/>
              </w:rPr>
              <w:t>Marlon Pareijn</w:t>
            </w:r>
          </w:p>
          <w:p w14:paraId="4C90ADAE" w14:textId="77777777" w:rsidR="00616FFE" w:rsidRDefault="00616FFE" w:rsidP="009B6DA9">
            <w:pPr>
              <w:spacing w:after="0" w:line="240" w:lineRule="auto"/>
              <w:jc w:val="both"/>
              <w:rPr>
                <w:rFonts w:cs="Arial"/>
              </w:rPr>
            </w:pPr>
            <w:r>
              <w:rPr>
                <w:rFonts w:cs="Arial"/>
              </w:rPr>
              <w:t xml:space="preserve">    Marijn Van de Waeter</w:t>
            </w:r>
          </w:p>
          <w:p w14:paraId="61B03856" w14:textId="4F4CB4B2" w:rsidR="00616FFE" w:rsidRDefault="00616FFE" w:rsidP="009B6DA9">
            <w:pPr>
              <w:spacing w:after="0" w:line="240" w:lineRule="auto"/>
              <w:jc w:val="both"/>
              <w:rPr>
                <w:rFonts w:cs="Arial"/>
              </w:rPr>
            </w:pPr>
            <w:r>
              <w:rPr>
                <w:rFonts w:cs="Arial"/>
              </w:rPr>
              <w:t xml:space="preserve">    Eri</w:t>
            </w:r>
            <w:r w:rsidR="009B2CD0">
              <w:rPr>
                <w:rFonts w:cs="Arial"/>
              </w:rPr>
              <w:t>c Van Roy</w:t>
            </w:r>
          </w:p>
          <w:p w14:paraId="0C8470B6" w14:textId="36978385" w:rsidR="009B2CD0" w:rsidRDefault="009B2CD0" w:rsidP="009B6DA9">
            <w:pPr>
              <w:spacing w:after="0" w:line="240" w:lineRule="auto"/>
              <w:jc w:val="both"/>
              <w:rPr>
                <w:rFonts w:cs="Arial"/>
              </w:rPr>
            </w:pPr>
            <w:r>
              <w:rPr>
                <w:rFonts w:cs="Arial"/>
              </w:rPr>
              <w:t xml:space="preserve">    Stef Vanderbeken</w:t>
            </w:r>
          </w:p>
          <w:p w14:paraId="403C2B37" w14:textId="4A29C66A" w:rsidR="009B2CD0" w:rsidRDefault="009B2CD0" w:rsidP="009B6DA9">
            <w:pPr>
              <w:spacing w:after="0" w:line="240" w:lineRule="auto"/>
              <w:jc w:val="both"/>
              <w:rPr>
                <w:rFonts w:cs="Arial"/>
              </w:rPr>
            </w:pPr>
            <w:r>
              <w:rPr>
                <w:rFonts w:cs="Arial"/>
              </w:rPr>
              <w:t xml:space="preserve">    Liesbeth De Bal</w:t>
            </w:r>
          </w:p>
          <w:p w14:paraId="3FADA0D5" w14:textId="12644C1E" w:rsidR="009B2CD0" w:rsidRDefault="009B2CD0" w:rsidP="009B6DA9">
            <w:pPr>
              <w:spacing w:after="0" w:line="240" w:lineRule="auto"/>
              <w:jc w:val="both"/>
              <w:rPr>
                <w:rFonts w:cs="Arial"/>
              </w:rPr>
            </w:pPr>
            <w:r>
              <w:rPr>
                <w:rFonts w:cs="Arial"/>
              </w:rPr>
              <w:t xml:space="preserve">    Gert Druyts</w:t>
            </w:r>
          </w:p>
          <w:p w14:paraId="301D797A" w14:textId="77777777" w:rsidR="009B2CD0" w:rsidRDefault="009B2CD0" w:rsidP="009B6DA9">
            <w:pPr>
              <w:spacing w:after="0" w:line="240" w:lineRule="auto"/>
              <w:jc w:val="both"/>
              <w:rPr>
                <w:rFonts w:cs="Arial"/>
              </w:rPr>
            </w:pPr>
            <w:r>
              <w:rPr>
                <w:rFonts w:cs="Arial"/>
              </w:rPr>
              <w:t xml:space="preserve">    Guy Jansen</w:t>
            </w:r>
          </w:p>
          <w:p w14:paraId="4A86A00E" w14:textId="2909CA64" w:rsidR="009B2CD0" w:rsidRPr="00025764" w:rsidRDefault="009B2CD0" w:rsidP="009B6DA9">
            <w:pPr>
              <w:spacing w:after="0" w:line="240" w:lineRule="auto"/>
              <w:jc w:val="both"/>
              <w:rPr>
                <w:rFonts w:cs="Arial"/>
              </w:rPr>
            </w:pPr>
            <w:r>
              <w:rPr>
                <w:rFonts w:cs="Arial"/>
              </w:rPr>
              <w:t xml:space="preserve">    Nadine smets</w:t>
            </w:r>
          </w:p>
        </w:tc>
      </w:tr>
      <w:tr w:rsidR="00153A53" w:rsidRPr="00025764" w14:paraId="124D94F6" w14:textId="77777777" w:rsidTr="009856B2">
        <w:tc>
          <w:tcPr>
            <w:tcW w:w="2633" w:type="dxa"/>
            <w:tcBorders>
              <w:right w:val="single" w:sz="4" w:space="0" w:color="auto"/>
            </w:tcBorders>
          </w:tcPr>
          <w:p w14:paraId="706653DE" w14:textId="77777777" w:rsidR="00153A53" w:rsidRPr="00025764" w:rsidRDefault="00153A53" w:rsidP="005414E4">
            <w:pPr>
              <w:spacing w:after="0" w:line="240" w:lineRule="auto"/>
              <w:jc w:val="both"/>
              <w:rPr>
                <w:rFonts w:cs="Arial"/>
                <w:b/>
                <w:bCs/>
              </w:rPr>
            </w:pPr>
            <w:r w:rsidRPr="00025764">
              <w:rPr>
                <w:rFonts w:cs="Arial"/>
                <w:b/>
                <w:bCs/>
              </w:rPr>
              <w:t>Verontschuldigd:</w:t>
            </w:r>
            <w:r w:rsidR="005133CD" w:rsidRPr="00025764">
              <w:rPr>
                <w:rFonts w:cs="Arial"/>
                <w:b/>
                <w:bCs/>
              </w:rPr>
              <w:t xml:space="preserve"> </w:t>
            </w:r>
          </w:p>
        </w:tc>
        <w:tc>
          <w:tcPr>
            <w:tcW w:w="5865" w:type="dxa"/>
            <w:tcBorders>
              <w:left w:val="single" w:sz="4" w:space="0" w:color="auto"/>
            </w:tcBorders>
          </w:tcPr>
          <w:p w14:paraId="20AC6FE6" w14:textId="16DC210E" w:rsidR="00153A53" w:rsidRPr="00025764" w:rsidRDefault="00153A53" w:rsidP="005414E4">
            <w:pPr>
              <w:spacing w:after="0" w:line="240" w:lineRule="auto"/>
              <w:ind w:left="215"/>
              <w:jc w:val="both"/>
              <w:rPr>
                <w:rFonts w:cs="Arial"/>
              </w:rPr>
            </w:pPr>
            <w:bookmarkStart w:id="4" w:name="Verontschuldigd"/>
            <w:bookmarkEnd w:id="4"/>
          </w:p>
        </w:tc>
      </w:tr>
      <w:tr w:rsidR="005133CD" w:rsidRPr="00025764" w14:paraId="6DF6CFCD" w14:textId="77777777" w:rsidTr="009856B2">
        <w:tc>
          <w:tcPr>
            <w:tcW w:w="2633" w:type="dxa"/>
            <w:tcBorders>
              <w:right w:val="single" w:sz="4" w:space="0" w:color="auto"/>
            </w:tcBorders>
          </w:tcPr>
          <w:p w14:paraId="45586301" w14:textId="77777777" w:rsidR="005133CD" w:rsidRPr="00025764" w:rsidRDefault="005133CD" w:rsidP="005414E4">
            <w:pPr>
              <w:spacing w:after="0" w:line="240" w:lineRule="auto"/>
              <w:jc w:val="both"/>
              <w:rPr>
                <w:rFonts w:cs="Arial"/>
                <w:b/>
                <w:bCs/>
              </w:rPr>
            </w:pPr>
            <w:r>
              <w:rPr>
                <w:rFonts w:cs="Arial"/>
                <w:b/>
                <w:bCs/>
              </w:rPr>
              <w:t>Afwezig:</w:t>
            </w:r>
          </w:p>
        </w:tc>
        <w:tc>
          <w:tcPr>
            <w:tcW w:w="5865" w:type="dxa"/>
            <w:tcBorders>
              <w:left w:val="single" w:sz="4" w:space="0" w:color="auto"/>
            </w:tcBorders>
          </w:tcPr>
          <w:p w14:paraId="6ADAFBB2" w14:textId="069B1BB2" w:rsidR="005133CD" w:rsidRPr="00025764" w:rsidRDefault="005133CD" w:rsidP="005414E4">
            <w:pPr>
              <w:spacing w:after="0" w:line="240" w:lineRule="auto"/>
              <w:ind w:left="215"/>
              <w:jc w:val="both"/>
              <w:rPr>
                <w:rFonts w:cs="Arial"/>
              </w:rPr>
            </w:pPr>
          </w:p>
        </w:tc>
      </w:tr>
      <w:tr w:rsidR="00153A53" w:rsidRPr="00025764" w14:paraId="415039F1" w14:textId="77777777" w:rsidTr="009856B2">
        <w:tc>
          <w:tcPr>
            <w:tcW w:w="2633" w:type="dxa"/>
            <w:tcBorders>
              <w:right w:val="single" w:sz="4" w:space="0" w:color="auto"/>
            </w:tcBorders>
          </w:tcPr>
          <w:p w14:paraId="308EDA4B" w14:textId="77777777" w:rsidR="00153A53" w:rsidRPr="00025764" w:rsidRDefault="00153A53" w:rsidP="005414E4">
            <w:pPr>
              <w:spacing w:after="0" w:line="240" w:lineRule="auto"/>
              <w:jc w:val="both"/>
              <w:rPr>
                <w:rFonts w:cs="Arial"/>
                <w:b/>
                <w:bCs/>
              </w:rPr>
            </w:pPr>
            <w:r w:rsidRPr="00025764">
              <w:rPr>
                <w:rFonts w:cs="Arial"/>
                <w:b/>
                <w:bCs/>
              </w:rPr>
              <w:t>Verslag:</w:t>
            </w:r>
          </w:p>
        </w:tc>
        <w:tc>
          <w:tcPr>
            <w:tcW w:w="5865" w:type="dxa"/>
            <w:tcBorders>
              <w:left w:val="single" w:sz="4" w:space="0" w:color="auto"/>
            </w:tcBorders>
          </w:tcPr>
          <w:p w14:paraId="73593B98" w14:textId="3B0EFFEC" w:rsidR="00153A53" w:rsidRPr="00025764" w:rsidRDefault="005D49AC" w:rsidP="005414E4">
            <w:pPr>
              <w:spacing w:after="0" w:line="240" w:lineRule="auto"/>
              <w:ind w:left="215"/>
              <w:jc w:val="both"/>
              <w:rPr>
                <w:rFonts w:cs="Arial"/>
              </w:rPr>
            </w:pPr>
            <w:bookmarkStart w:id="5" w:name="Verslag"/>
            <w:bookmarkEnd w:id="5"/>
            <w:r>
              <w:rPr>
                <w:rFonts w:cs="Arial"/>
              </w:rPr>
              <w:t>Nadine Smets</w:t>
            </w:r>
          </w:p>
        </w:tc>
      </w:tr>
      <w:tr w:rsidR="00153A53" w:rsidRPr="00025764" w14:paraId="29D63906" w14:textId="77777777" w:rsidTr="009856B2">
        <w:tc>
          <w:tcPr>
            <w:tcW w:w="2633" w:type="dxa"/>
            <w:tcBorders>
              <w:bottom w:val="single" w:sz="4" w:space="0" w:color="auto"/>
              <w:right w:val="single" w:sz="4" w:space="0" w:color="auto"/>
            </w:tcBorders>
          </w:tcPr>
          <w:p w14:paraId="3DCBB8FA" w14:textId="77777777" w:rsidR="00153A53" w:rsidRPr="00025764" w:rsidRDefault="00153A53" w:rsidP="005414E4">
            <w:pPr>
              <w:spacing w:after="0" w:line="240" w:lineRule="auto"/>
              <w:jc w:val="both"/>
              <w:rPr>
                <w:rFonts w:cs="Arial"/>
                <w:b/>
                <w:bCs/>
              </w:rPr>
            </w:pPr>
            <w:r w:rsidRPr="00025764">
              <w:rPr>
                <w:rFonts w:cs="Arial"/>
                <w:b/>
                <w:bCs/>
              </w:rPr>
              <w:t>Kenmerk:</w:t>
            </w:r>
          </w:p>
        </w:tc>
        <w:tc>
          <w:tcPr>
            <w:tcW w:w="5865" w:type="dxa"/>
            <w:tcBorders>
              <w:left w:val="single" w:sz="4" w:space="0" w:color="auto"/>
              <w:bottom w:val="single" w:sz="4" w:space="0" w:color="auto"/>
            </w:tcBorders>
          </w:tcPr>
          <w:p w14:paraId="4B843446" w14:textId="37E38583" w:rsidR="00153A53" w:rsidRPr="00025764" w:rsidRDefault="00153A53" w:rsidP="005414E4">
            <w:pPr>
              <w:spacing w:after="0" w:line="240" w:lineRule="auto"/>
              <w:ind w:left="215"/>
              <w:jc w:val="both"/>
              <w:rPr>
                <w:rFonts w:cs="Arial"/>
              </w:rPr>
            </w:pPr>
            <w:bookmarkStart w:id="6" w:name="Kenmerk"/>
            <w:bookmarkEnd w:id="6"/>
          </w:p>
        </w:tc>
      </w:tr>
    </w:tbl>
    <w:p w14:paraId="56D41FD2" w14:textId="77777777" w:rsidR="005D49AC" w:rsidRDefault="005D49AC" w:rsidP="00901716">
      <w:pPr>
        <w:spacing w:line="240" w:lineRule="auto"/>
        <w:jc w:val="both"/>
        <w:rPr>
          <w:rFonts w:cs="Arial"/>
        </w:rPr>
      </w:pPr>
      <w:bookmarkStart w:id="7" w:name="Begin"/>
      <w:bookmarkEnd w:id="7"/>
    </w:p>
    <w:p w14:paraId="06A484A1" w14:textId="7A5875D1" w:rsidR="005D49AC" w:rsidRDefault="009B6DA9" w:rsidP="005D49AC">
      <w:pPr>
        <w:pStyle w:val="Kop1"/>
      </w:pPr>
      <w:r>
        <w:t>Waar staan we in het traject veilige schoolomgeving?</w:t>
      </w:r>
    </w:p>
    <w:p w14:paraId="381E34F4" w14:textId="69D700A5" w:rsidR="005D49AC" w:rsidRDefault="005D49AC" w:rsidP="009B6DA9">
      <w:pPr>
        <w:spacing w:line="240" w:lineRule="auto"/>
        <w:rPr>
          <w:bCs/>
        </w:rPr>
      </w:pPr>
    </w:p>
    <w:p w14:paraId="78409E44" w14:textId="5E188049" w:rsidR="009B6DA9" w:rsidRDefault="009B6DA9" w:rsidP="00832357">
      <w:pPr>
        <w:spacing w:line="240" w:lineRule="auto"/>
        <w:rPr>
          <w:bCs/>
        </w:rPr>
      </w:pPr>
      <w:r>
        <w:rPr>
          <w:bCs/>
        </w:rPr>
        <w:t xml:space="preserve">In </w:t>
      </w:r>
      <w:r w:rsidR="00A45FB0">
        <w:rPr>
          <w:bCs/>
        </w:rPr>
        <w:t>maart</w:t>
      </w:r>
      <w:r>
        <w:rPr>
          <w:bCs/>
        </w:rPr>
        <w:t xml:space="preserve"> 2020 vond de </w:t>
      </w:r>
      <w:r w:rsidR="00A45FB0">
        <w:rPr>
          <w:bCs/>
        </w:rPr>
        <w:t xml:space="preserve">online </w:t>
      </w:r>
      <w:r>
        <w:rPr>
          <w:bCs/>
        </w:rPr>
        <w:t>participatieavond plaats om</w:t>
      </w:r>
      <w:r w:rsidR="00A45FB0">
        <w:rPr>
          <w:bCs/>
        </w:rPr>
        <w:t xml:space="preserve"> de</w:t>
      </w:r>
      <w:r>
        <w:rPr>
          <w:bCs/>
        </w:rPr>
        <w:t xml:space="preserve"> onderzoeksvragen ivm de schoolomgeving te bespreken en te komen tot voorstellen rond een proefopstelling. Ook via het platform idee voor geel konden destijds </w:t>
      </w:r>
      <w:r w:rsidR="00700EA6">
        <w:rPr>
          <w:bCs/>
        </w:rPr>
        <w:t>ideeën doorgegeven worden.</w:t>
      </w:r>
    </w:p>
    <w:p w14:paraId="5153E425" w14:textId="64E5F662" w:rsidR="009B6DA9" w:rsidRDefault="009B6DA9" w:rsidP="00832357">
      <w:pPr>
        <w:spacing w:line="240" w:lineRule="auto"/>
        <w:rPr>
          <w:bCs/>
        </w:rPr>
      </w:pPr>
      <w:r>
        <w:rPr>
          <w:bCs/>
        </w:rPr>
        <w:t>Na goedkeuring op het college van burg</w:t>
      </w:r>
      <w:r w:rsidR="003F34A5">
        <w:rPr>
          <w:bCs/>
        </w:rPr>
        <w:t>e</w:t>
      </w:r>
      <w:r>
        <w:rPr>
          <w:bCs/>
        </w:rPr>
        <w:t xml:space="preserve">meester en schepenen </w:t>
      </w:r>
      <w:r w:rsidR="00A45FB0">
        <w:rPr>
          <w:bCs/>
        </w:rPr>
        <w:t>werden op 20 september 2021 volgende proefmaatregelen ingevoerd:</w:t>
      </w:r>
    </w:p>
    <w:p w14:paraId="2589FD6D" w14:textId="4456AD0D" w:rsidR="009B6DA9" w:rsidRPr="00A45FB0" w:rsidRDefault="00A45FB0" w:rsidP="00832357">
      <w:pPr>
        <w:numPr>
          <w:ilvl w:val="0"/>
          <w:numId w:val="14"/>
        </w:numPr>
        <w:spacing w:after="0" w:line="240" w:lineRule="auto"/>
        <w:ind w:left="714" w:hanging="357"/>
        <w:rPr>
          <w:bCs/>
        </w:rPr>
      </w:pPr>
      <w:r>
        <w:rPr>
          <w:bCs/>
          <w:lang w:val="nl-NL"/>
        </w:rPr>
        <w:t>Enkelrichting in Vogelzang van Herentalseweg tot Steenovens</w:t>
      </w:r>
    </w:p>
    <w:p w14:paraId="4C399A52" w14:textId="17E15B5A" w:rsidR="00A45FB0" w:rsidRPr="009B6DA9" w:rsidRDefault="00A45FB0" w:rsidP="00832357">
      <w:pPr>
        <w:numPr>
          <w:ilvl w:val="0"/>
          <w:numId w:val="14"/>
        </w:numPr>
        <w:spacing w:after="0" w:line="240" w:lineRule="auto"/>
        <w:ind w:left="714" w:hanging="357"/>
        <w:rPr>
          <w:bCs/>
        </w:rPr>
      </w:pPr>
      <w:r>
        <w:rPr>
          <w:bCs/>
          <w:lang w:val="nl-NL"/>
        </w:rPr>
        <w:t>Parking wordt afgesloten aan zijde Vogelzang, parking is bereikbaar via Antwerpseweg en Kerkstraat</w:t>
      </w:r>
    </w:p>
    <w:p w14:paraId="3EC14DA4" w14:textId="77777777" w:rsidR="00A45FB0" w:rsidRPr="00A45FB0" w:rsidRDefault="00A45FB0" w:rsidP="00832357">
      <w:pPr>
        <w:numPr>
          <w:ilvl w:val="0"/>
          <w:numId w:val="14"/>
        </w:numPr>
        <w:spacing w:after="0" w:line="240" w:lineRule="auto"/>
        <w:ind w:left="714" w:hanging="357"/>
        <w:rPr>
          <w:bCs/>
        </w:rPr>
      </w:pPr>
      <w:r>
        <w:rPr>
          <w:bCs/>
          <w:lang w:val="nl-NL"/>
        </w:rPr>
        <w:t>Extra signalisatie op het fietspad.</w:t>
      </w:r>
    </w:p>
    <w:p w14:paraId="4779BFA0" w14:textId="77777777" w:rsidR="009B6DA9" w:rsidRPr="009B6DA9" w:rsidRDefault="009B6DA9" w:rsidP="009B6DA9">
      <w:pPr>
        <w:spacing w:line="240" w:lineRule="auto"/>
        <w:rPr>
          <w:bCs/>
        </w:rPr>
      </w:pPr>
    </w:p>
    <w:p w14:paraId="1A565B9F" w14:textId="58D4A26D" w:rsidR="00DA48AA" w:rsidRDefault="009856B2" w:rsidP="005D49AC">
      <w:pPr>
        <w:pStyle w:val="Kop1"/>
        <w:rPr>
          <w:noProof/>
        </w:rPr>
      </w:pPr>
      <w:r>
        <w:rPr>
          <w:noProof/>
        </w:rPr>
        <w:drawing>
          <wp:anchor distT="0" distB="0" distL="114300" distR="114300" simplePos="0" relativeHeight="251658240" behindDoc="0" locked="0" layoutInCell="1" allowOverlap="1" wp14:anchorId="50772287" wp14:editId="4A9BAB10">
            <wp:simplePos x="0" y="0"/>
            <wp:positionH relativeFrom="column">
              <wp:posOffset>4511040</wp:posOffset>
            </wp:positionH>
            <wp:positionV relativeFrom="page">
              <wp:posOffset>314325</wp:posOffset>
            </wp:positionV>
            <wp:extent cx="1583055" cy="8909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flipH="1">
                      <a:off x="0" y="0"/>
                      <a:ext cx="1583055" cy="890905"/>
                    </a:xfrm>
                    <a:prstGeom prst="rect">
                      <a:avLst/>
                    </a:prstGeom>
                  </pic:spPr>
                </pic:pic>
              </a:graphicData>
            </a:graphic>
          </wp:anchor>
        </w:drawing>
      </w:r>
      <w:r w:rsidR="00736EDA">
        <w:rPr>
          <w:noProof/>
        </w:rPr>
        <w:t xml:space="preserve">Bevraging kinderen en </w:t>
      </w:r>
      <w:r w:rsidR="00A45FB0">
        <w:rPr>
          <w:noProof/>
        </w:rPr>
        <w:t xml:space="preserve">enquête volwassenen </w:t>
      </w:r>
      <w:r w:rsidR="00736EDA">
        <w:rPr>
          <w:noProof/>
        </w:rPr>
        <w:t xml:space="preserve">tijdens proefopstelling </w:t>
      </w:r>
    </w:p>
    <w:p w14:paraId="33503A84" w14:textId="27E1B957" w:rsidR="003F34A5" w:rsidRDefault="003F34A5" w:rsidP="003F34A5"/>
    <w:p w14:paraId="57B94757" w14:textId="5546C83B" w:rsidR="003A06D2" w:rsidRDefault="003A06D2" w:rsidP="00832357">
      <w:pPr>
        <w:spacing w:line="240" w:lineRule="auto"/>
      </w:pPr>
      <w:r>
        <w:t>Door de jeugddienst werd er terug een bevraging uitgevoerd bij de kinderen over hoe zij de proefopstelling ervaren</w:t>
      </w:r>
      <w:r w:rsidR="00051811">
        <w:t>. Zie bijlage aan dit verslag.</w:t>
      </w:r>
    </w:p>
    <w:p w14:paraId="5A7E4F78" w14:textId="4F3A72EE" w:rsidR="005D49AC" w:rsidRDefault="00051811" w:rsidP="00832357">
      <w:pPr>
        <w:spacing w:line="240" w:lineRule="auto"/>
      </w:pPr>
      <w:r>
        <w:t xml:space="preserve">Omdat een fysiek participatiemoment owv corona niet mogelijk was, werd er geopteerd voor een online enquête in december. </w:t>
      </w:r>
      <w:r w:rsidR="00D244FF">
        <w:t>Dit om zoveel mogelijk mensen te bereiken, want een online participatiemoment is niet voor iedereen even evident. De resultaten van de enquête zijn in bijlage.</w:t>
      </w:r>
    </w:p>
    <w:p w14:paraId="10580575" w14:textId="77777777" w:rsidR="00D244FF" w:rsidRDefault="00D244FF" w:rsidP="00832357">
      <w:pPr>
        <w:spacing w:line="240" w:lineRule="auto"/>
      </w:pPr>
    </w:p>
    <w:p w14:paraId="4AD1F4F0" w14:textId="6CC814FC" w:rsidR="005D49AC" w:rsidRDefault="00D244FF" w:rsidP="005D49AC">
      <w:pPr>
        <w:pStyle w:val="Kop1"/>
      </w:pPr>
      <w:r>
        <w:lastRenderedPageBreak/>
        <w:t xml:space="preserve">Bespreking resultaten enquête </w:t>
      </w:r>
    </w:p>
    <w:p w14:paraId="72122889" w14:textId="7F7F7682" w:rsidR="009C177F" w:rsidRDefault="009C177F" w:rsidP="002B529A"/>
    <w:p w14:paraId="4889FE69" w14:textId="28FEAAA7" w:rsidR="005C1A89" w:rsidRDefault="00D244FF" w:rsidP="00832357">
      <w:pPr>
        <w:spacing w:line="240" w:lineRule="auto"/>
      </w:pPr>
      <w:r>
        <w:t xml:space="preserve">Uit de </w:t>
      </w:r>
      <w:r w:rsidR="005C1A89">
        <w:t>kinderbevraging komt niet echt een modal shift naar voor, de vervoerwijzen blijven ongeveer stabiel in percentages.  30% van de kinderen geeft wel aan dat ze op een andere manier naar school komen, maar dit is vooral het geval in het 4-6</w:t>
      </w:r>
      <w:r w:rsidR="005C1A89" w:rsidRPr="005C1A89">
        <w:rPr>
          <w:vertAlign w:val="superscript"/>
        </w:rPr>
        <w:t>e</w:t>
      </w:r>
      <w:r w:rsidR="005C1A89">
        <w:t xml:space="preserve"> leerjaar.</w:t>
      </w:r>
    </w:p>
    <w:p w14:paraId="4CE5A3EE" w14:textId="5656BB83" w:rsidR="005C1A89" w:rsidRDefault="005C1A89" w:rsidP="00832357">
      <w:pPr>
        <w:spacing w:line="240" w:lineRule="auto"/>
      </w:pPr>
      <w:r>
        <w:t>Op de vragen op het veiliger is om naar school te komen en of de proefopstelling goed is, is het 50-50.</w:t>
      </w:r>
    </w:p>
    <w:p w14:paraId="370F0E6F" w14:textId="1991F974" w:rsidR="005C1A89" w:rsidRDefault="005C1A89" w:rsidP="00832357">
      <w:pPr>
        <w:spacing w:line="240" w:lineRule="auto"/>
      </w:pPr>
      <w:r>
        <w:t>Bij de enquête zien we dat de gemiddelde tevredenheid 6,3/10 is. Op de vraag of de proefopstelling een positieve invloed heeft op de ruimte en veiligheid voor de kinderen bedraagt de score gemiddeld 7,1/10.  Ook hier zien we dat er geen modal shift is gerealiseerd.</w:t>
      </w:r>
    </w:p>
    <w:p w14:paraId="101BA286" w14:textId="34624BFE" w:rsidR="00246A1B" w:rsidRDefault="00246A1B" w:rsidP="00832357">
      <w:pPr>
        <w:spacing w:line="240" w:lineRule="auto"/>
      </w:pPr>
      <w:r>
        <w:t>Bij de vraag naar definitieve inrichting van bepaalde maatregelen, krijgt de enkelrichting 67%, het afsluiten van de parking aan de Vogelzang 45%</w:t>
      </w:r>
    </w:p>
    <w:p w14:paraId="2A8D9247" w14:textId="79F509B9" w:rsidR="00D244FF" w:rsidRDefault="00246A1B" w:rsidP="00832357">
      <w:pPr>
        <w:spacing w:line="240" w:lineRule="auto"/>
      </w:pPr>
      <w:r>
        <w:t>Bij de suggesties die mensen in de enquête konden meegeven kwamen volgende zaken regelmatig naar voor:</w:t>
      </w:r>
    </w:p>
    <w:p w14:paraId="446B2B6F" w14:textId="7D633BD8" w:rsidR="00246A1B" w:rsidRPr="00D244FF" w:rsidRDefault="00246A1B" w:rsidP="00246A1B">
      <w:pPr>
        <w:pStyle w:val="Lijstalinea"/>
        <w:numPr>
          <w:ilvl w:val="0"/>
          <w:numId w:val="15"/>
        </w:numPr>
        <w:rPr>
          <w:lang w:val="nl-NL"/>
        </w:rPr>
      </w:pPr>
      <w:r w:rsidRPr="00D244FF">
        <w:rPr>
          <w:lang w:val="nl-NL"/>
        </w:rPr>
        <w:t>Enkel enkelri</w:t>
      </w:r>
      <w:r>
        <w:rPr>
          <w:lang w:val="nl-NL"/>
        </w:rPr>
        <w:t>chting</w:t>
      </w:r>
      <w:r w:rsidRPr="00D244FF">
        <w:rPr>
          <w:lang w:val="nl-NL"/>
        </w:rPr>
        <w:t xml:space="preserve"> tijdens schooluren of enkel uitgezonderd plaatselijk verkeer.</w:t>
      </w:r>
    </w:p>
    <w:p w14:paraId="42511DB4" w14:textId="77777777" w:rsidR="00246A1B" w:rsidRPr="00D244FF" w:rsidRDefault="00246A1B" w:rsidP="00246A1B">
      <w:pPr>
        <w:pStyle w:val="Lijstalinea"/>
        <w:numPr>
          <w:ilvl w:val="0"/>
          <w:numId w:val="15"/>
        </w:numPr>
        <w:rPr>
          <w:lang w:val="nl-NL"/>
        </w:rPr>
      </w:pPr>
      <w:r w:rsidRPr="00D244FF">
        <w:rPr>
          <w:lang w:val="nl-NL"/>
        </w:rPr>
        <w:t>Zichtbaarheid bij aansluiting Kerkstraat met Antwerpseweg</w:t>
      </w:r>
    </w:p>
    <w:p w14:paraId="79BD8772" w14:textId="77777777" w:rsidR="00D244FF" w:rsidRPr="00D244FF" w:rsidRDefault="00D244FF" w:rsidP="00D244FF">
      <w:pPr>
        <w:pStyle w:val="Lijstalinea"/>
        <w:numPr>
          <w:ilvl w:val="0"/>
          <w:numId w:val="15"/>
        </w:numPr>
        <w:rPr>
          <w:lang w:val="nl-NL"/>
        </w:rPr>
      </w:pPr>
      <w:r w:rsidRPr="00D244FF">
        <w:rPr>
          <w:lang w:val="nl-NL"/>
        </w:rPr>
        <w:t>Parking vogelzang toch open in weekends en vakanties, dan heeft afsluiten geen zin</w:t>
      </w:r>
    </w:p>
    <w:p w14:paraId="77021899" w14:textId="77777777" w:rsidR="00D244FF" w:rsidRPr="00D244FF" w:rsidRDefault="00D244FF" w:rsidP="00D244FF">
      <w:pPr>
        <w:pStyle w:val="Lijstalinea"/>
        <w:numPr>
          <w:ilvl w:val="0"/>
          <w:numId w:val="15"/>
        </w:numPr>
        <w:rPr>
          <w:lang w:val="nl-NL"/>
        </w:rPr>
      </w:pPr>
      <w:r w:rsidRPr="00D244FF">
        <w:rPr>
          <w:lang w:val="nl-NL"/>
        </w:rPr>
        <w:t>Links parkeren toelaten in buurt van Vogelzang 81</w:t>
      </w:r>
    </w:p>
    <w:p w14:paraId="2D088CB4" w14:textId="77777777" w:rsidR="00D244FF" w:rsidRPr="00D244FF" w:rsidRDefault="00D244FF" w:rsidP="00D244FF">
      <w:pPr>
        <w:pStyle w:val="Lijstalinea"/>
        <w:numPr>
          <w:ilvl w:val="0"/>
          <w:numId w:val="15"/>
        </w:numPr>
        <w:rPr>
          <w:lang w:val="nl-NL"/>
        </w:rPr>
      </w:pPr>
      <w:r w:rsidRPr="00D244FF">
        <w:rPr>
          <w:lang w:val="nl-NL"/>
        </w:rPr>
        <w:t>Steenovens is nu sluipweg geworden</w:t>
      </w:r>
    </w:p>
    <w:p w14:paraId="7FFCE718" w14:textId="77777777" w:rsidR="00D244FF" w:rsidRPr="00D244FF" w:rsidRDefault="00D244FF" w:rsidP="00D244FF">
      <w:pPr>
        <w:pStyle w:val="Lijstalinea"/>
        <w:numPr>
          <w:ilvl w:val="0"/>
          <w:numId w:val="15"/>
        </w:numPr>
        <w:rPr>
          <w:lang w:val="nl-NL"/>
        </w:rPr>
      </w:pPr>
      <w:r w:rsidRPr="00D244FF">
        <w:rPr>
          <w:lang w:val="nl-NL"/>
        </w:rPr>
        <w:t>Nog betere aanduidingen fietspad bij begin Vogelzang, velen rijden nog steeds gewoon op de rijbaan.</w:t>
      </w:r>
    </w:p>
    <w:p w14:paraId="49167B94" w14:textId="77777777" w:rsidR="00D244FF" w:rsidRDefault="00D244FF" w:rsidP="00832357">
      <w:pPr>
        <w:spacing w:line="240" w:lineRule="auto"/>
      </w:pPr>
    </w:p>
    <w:p w14:paraId="330CB741" w14:textId="0CE477EF" w:rsidR="00736EDA" w:rsidRDefault="005A0AFE" w:rsidP="00736EDA">
      <w:pPr>
        <w:pStyle w:val="Kop2"/>
      </w:pPr>
      <w:r>
        <w:t>Enkelrichting</w:t>
      </w:r>
    </w:p>
    <w:p w14:paraId="2BACC3E6" w14:textId="056CCAB2" w:rsidR="00736EDA" w:rsidRDefault="00736EDA" w:rsidP="00736EDA"/>
    <w:p w14:paraId="7459A871" w14:textId="3295AF86" w:rsidR="00E53488" w:rsidRDefault="005A0AFE" w:rsidP="00832357">
      <w:pPr>
        <w:spacing w:line="240" w:lineRule="auto"/>
      </w:pPr>
      <w:r>
        <w:t>De enkelrichting wordt over het algemeen als iets meer positief ervaren. Voor de be</w:t>
      </w:r>
      <w:r w:rsidR="005F65DD">
        <w:t>woners is het wel een aanpassing, vandaar de vraag om het enkel tijdens de schooluren te doen. Dit kan echter niet volgens de wegcode, het is niet voorzien dat dit binnen bepaalde tijdsloten kan.</w:t>
      </w:r>
    </w:p>
    <w:p w14:paraId="337B6ECA" w14:textId="1864824E" w:rsidR="005F65DD" w:rsidRDefault="005F65DD" w:rsidP="00832357">
      <w:pPr>
        <w:spacing w:line="240" w:lineRule="auto"/>
      </w:pPr>
      <w:r>
        <w:t>Een bijkomend positief gevolg is dat er geen sluipverkeer meer is.</w:t>
      </w:r>
    </w:p>
    <w:p w14:paraId="1188C438" w14:textId="77777777" w:rsidR="00EF62E5" w:rsidRDefault="005F65DD" w:rsidP="00832357">
      <w:pPr>
        <w:spacing w:line="240" w:lineRule="auto"/>
      </w:pPr>
      <w:r>
        <w:t xml:space="preserve">Er wordt wel gemeld dat er toch nog in de verkeerde richting wordt gereden en dat er ook snel gereden wordt. We zien dit ook in de resultaten van </w:t>
      </w:r>
      <w:r w:rsidR="00574F5C">
        <w:t>het snelheids</w:t>
      </w:r>
      <w:r>
        <w:t>display die er gedurende 2 weken gehangen heeft</w:t>
      </w:r>
      <w:r w:rsidR="004F192B">
        <w:t xml:space="preserve">. </w:t>
      </w:r>
    </w:p>
    <w:p w14:paraId="54E2AE5C" w14:textId="61EFA02F" w:rsidR="004F192B" w:rsidRDefault="004F192B" w:rsidP="00EF62E5">
      <w:pPr>
        <w:pStyle w:val="Lijstalinea"/>
        <w:numPr>
          <w:ilvl w:val="0"/>
          <w:numId w:val="16"/>
        </w:numPr>
        <w:spacing w:line="240" w:lineRule="auto"/>
      </w:pPr>
      <w:r>
        <w:t>kan er aan de Herentalseweg niet iets voorzien worden zodat het ook moeilijker wordt om eruit te rijden, zodat ze weten dat men toch iets verkeerds doet?</w:t>
      </w:r>
    </w:p>
    <w:p w14:paraId="40E106DD" w14:textId="03E760F0" w:rsidR="00EF62E5" w:rsidRDefault="00EF62E5" w:rsidP="00EF62E5">
      <w:pPr>
        <w:pStyle w:val="Lijstalinea"/>
        <w:spacing w:line="240" w:lineRule="auto"/>
        <w:ind w:left="360"/>
      </w:pPr>
      <w:r>
        <w:lastRenderedPageBreak/>
        <w:t xml:space="preserve">-&gt; </w:t>
      </w:r>
      <w:r>
        <w:tab/>
        <w:t>er kunnen betonblokken geplaatst worden op de rechterrijstrook bij de aansluiting op de Herentalseweg. Hierdoor moet men al uitwijken op het linkerrijvak om de Herentalseweg op te rijden en krijgt men meer het gevoel dat men iets verkeerds doet.</w:t>
      </w:r>
    </w:p>
    <w:p w14:paraId="5E7E7AA1" w14:textId="77777777" w:rsidR="00EF62E5" w:rsidRDefault="00EF62E5" w:rsidP="00EF62E5">
      <w:pPr>
        <w:pStyle w:val="Lijstalinea"/>
        <w:spacing w:line="240" w:lineRule="auto"/>
        <w:ind w:left="360"/>
      </w:pPr>
    </w:p>
    <w:p w14:paraId="0E974EF8" w14:textId="3533491B" w:rsidR="00EF62E5" w:rsidRDefault="00EF62E5" w:rsidP="00EF62E5">
      <w:pPr>
        <w:pStyle w:val="Lijstalinea"/>
        <w:numPr>
          <w:ilvl w:val="0"/>
          <w:numId w:val="16"/>
        </w:numPr>
        <w:spacing w:line="240" w:lineRule="auto"/>
      </w:pPr>
      <w:r>
        <w:t>kunnen er geen snelheidsremmers komen? Bloembakken, parkeerstroken</w:t>
      </w:r>
    </w:p>
    <w:p w14:paraId="0B8869C1" w14:textId="664B26DA" w:rsidR="00EF62E5" w:rsidRDefault="00EF62E5" w:rsidP="00EF62E5">
      <w:pPr>
        <w:pStyle w:val="Lijstalinea"/>
        <w:spacing w:line="240" w:lineRule="auto"/>
        <w:ind w:left="360"/>
      </w:pPr>
      <w:r>
        <w:t>-&gt;</w:t>
      </w:r>
      <w:r w:rsidR="00274693">
        <w:t xml:space="preserve"> momenteel wordt er niet op straat geparkeeerd, dit faciliteren door stroken af te bakenen lijkt niet aangewezen.</w:t>
      </w:r>
    </w:p>
    <w:p w14:paraId="6C1E628B" w14:textId="65E1A423" w:rsidR="00274693" w:rsidRDefault="00274693" w:rsidP="00EF62E5">
      <w:pPr>
        <w:pStyle w:val="Lijstalinea"/>
        <w:spacing w:line="240" w:lineRule="auto"/>
        <w:ind w:left="360"/>
      </w:pPr>
      <w:r>
        <w:t>-&gt; in een enkelrichtingsstraat is het heel moeilijk om de snelheid af  te remmen</w:t>
      </w:r>
      <w:r w:rsidR="008055F8">
        <w:t xml:space="preserve"> dmv een proefopstelling. Zelfs slalombewegingen hebben meestal maar een gering effect omdat men weet dat men deze tegen de normale snelheid (30 in dit geval) redelijk gemakkelijk kan nemen. Er is geen tegenliggend verkeer en ook geen fietsverkeer op de rijbaan, dus men moet met weinig ander verkeer rekening houden</w:t>
      </w:r>
      <w:r w:rsidR="00DE2906">
        <w:t>, dus de snelheid zal daardoor niet dalen.</w:t>
      </w:r>
    </w:p>
    <w:p w14:paraId="5A55790D" w14:textId="01270DCD" w:rsidR="008055F8" w:rsidRDefault="008055F8" w:rsidP="00EF62E5">
      <w:pPr>
        <w:pStyle w:val="Lijstalinea"/>
        <w:spacing w:line="240" w:lineRule="auto"/>
        <w:ind w:left="360"/>
      </w:pPr>
      <w:r>
        <w:t>-&gt; door de vele inritten is het ook heel moeilijk om iets te doen, dit kan eventueel wel met een harde inrichting (groenvakken, bomen, stoepuitstulpingen) maar niet met een proefopstelling</w:t>
      </w:r>
    </w:p>
    <w:p w14:paraId="5EA6ACE1" w14:textId="52492360" w:rsidR="004F192B" w:rsidRDefault="008055F8" w:rsidP="00DE2906">
      <w:pPr>
        <w:pStyle w:val="Lijstalinea"/>
        <w:spacing w:line="240" w:lineRule="auto"/>
        <w:ind w:left="360"/>
      </w:pPr>
      <w:r>
        <w:t xml:space="preserve">-&gt; zomaar elementen op de straat droppen is ook heel gevaarlijk, wat als er iemand tegenknalt? </w:t>
      </w:r>
      <w:r w:rsidR="00DE2906">
        <w:t>De gevolgen kunnen serieus zijn.</w:t>
      </w:r>
    </w:p>
    <w:p w14:paraId="18FC266B" w14:textId="77777777" w:rsidR="004F192B" w:rsidRDefault="004F192B" w:rsidP="00832357">
      <w:pPr>
        <w:spacing w:line="240" w:lineRule="auto"/>
      </w:pPr>
    </w:p>
    <w:p w14:paraId="7A3A31A4" w14:textId="258F4968" w:rsidR="004F192B" w:rsidRDefault="00FC204E" w:rsidP="00574F5C">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bookmarkStart w:id="8" w:name="_Hlk76570490"/>
      <w:r>
        <w:rPr>
          <w:b/>
          <w:bCs/>
        </w:rPr>
        <w:t>Voorstel</w:t>
      </w:r>
      <w:r w:rsidR="004F192B">
        <w:rPr>
          <w:b/>
          <w:bCs/>
        </w:rPr>
        <w:t>len</w:t>
      </w:r>
      <w:r>
        <w:rPr>
          <w:b/>
          <w:bCs/>
        </w:rPr>
        <w:t xml:space="preserve">:  </w:t>
      </w:r>
    </w:p>
    <w:p w14:paraId="7ADDB9CB" w14:textId="4C4074D3" w:rsidR="009C177F" w:rsidRDefault="005F65DD" w:rsidP="00574F5C">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r>
        <w:rPr>
          <w:b/>
          <w:bCs/>
        </w:rPr>
        <w:t>Enkelrichting blijft behouden. Verkeerspolitie vraagt aan interventieploegen om bv bij ploegwissels (5-6u en 13-14u) extra toezicht te doen op overtreding enkelrichting.</w:t>
      </w:r>
      <w:bookmarkEnd w:id="8"/>
    </w:p>
    <w:p w14:paraId="5FCE8E67" w14:textId="0579148C" w:rsidR="004F192B" w:rsidRPr="00574F5C" w:rsidRDefault="004F192B" w:rsidP="00574F5C">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r>
        <w:rPr>
          <w:b/>
          <w:bCs/>
        </w:rPr>
        <w:t xml:space="preserve">Aan de aansluiting met de Herentalseweg zullen een aantal betonnen elementen achter elkaar geplaatst worden in het midden van de rijstrook, zodat men </w:t>
      </w:r>
      <w:r w:rsidR="00EF62E5">
        <w:rPr>
          <w:b/>
          <w:bCs/>
        </w:rPr>
        <w:t>duidelijk merkt dat men iets verkeerds doet.</w:t>
      </w:r>
    </w:p>
    <w:p w14:paraId="3610526E" w14:textId="77777777" w:rsidR="00DE2906" w:rsidRDefault="00DE2906" w:rsidP="00DE2906">
      <w:pPr>
        <w:pStyle w:val="Kop2"/>
        <w:numPr>
          <w:ilvl w:val="0"/>
          <w:numId w:val="0"/>
        </w:numPr>
        <w:ind w:left="576"/>
      </w:pPr>
    </w:p>
    <w:p w14:paraId="1E0145FB" w14:textId="5ADEF2AA" w:rsidR="00E53488" w:rsidRDefault="005F65DD" w:rsidP="00E53488">
      <w:pPr>
        <w:pStyle w:val="Kop2"/>
      </w:pPr>
      <w:r>
        <w:t xml:space="preserve">Zichtbaarheid op Antwerpseweg </w:t>
      </w:r>
      <w:r w:rsidR="00585BAD">
        <w:t xml:space="preserve">komende vanuit Kerkstraat </w:t>
      </w:r>
    </w:p>
    <w:p w14:paraId="1F61B6BC" w14:textId="02ABFC47" w:rsidR="00E53488" w:rsidRDefault="00E53488" w:rsidP="00E53488"/>
    <w:p w14:paraId="77E61691" w14:textId="0E7AFF5C" w:rsidR="00F52DD3" w:rsidRDefault="00574F5C" w:rsidP="00832357">
      <w:pPr>
        <w:spacing w:line="240" w:lineRule="auto"/>
      </w:pPr>
      <w:r>
        <w:t xml:space="preserve">Het uitkomen op de Antwerpseweg wordt als gevaarlijk ervaren. </w:t>
      </w:r>
    </w:p>
    <w:p w14:paraId="1FA31B1B" w14:textId="7B6EE08D" w:rsidR="00574F5C" w:rsidRDefault="00574F5C" w:rsidP="00832357">
      <w:pPr>
        <w:spacing w:line="240" w:lineRule="auto"/>
      </w:pPr>
      <w:r>
        <w:t>Ten eerste is er de beperkte zichtbaarheid. Men maakt melding van de glasbollen en het bord van het parochiecentrum die het zicht belemmeren op het fietspad. Het niet doorzichtige bushokje hindert het zicht op de rijbaan.</w:t>
      </w:r>
    </w:p>
    <w:p w14:paraId="67A97150" w14:textId="03846945" w:rsidR="00574F5C" w:rsidRDefault="00574F5C" w:rsidP="00832357">
      <w:pPr>
        <w:spacing w:line="240" w:lineRule="auto"/>
      </w:pPr>
      <w:r>
        <w:t>Het uitkomen op de drukke Antwerpseweg wordt als gevaarlijk beschouwd. Er is de vraag of er geen invoegstrook kan voorzien worden.</w:t>
      </w:r>
    </w:p>
    <w:p w14:paraId="09C73E88" w14:textId="3BB69F4E" w:rsidR="008008AA" w:rsidRDefault="008008AA" w:rsidP="00832357">
      <w:pPr>
        <w:spacing w:line="240" w:lineRule="auto"/>
      </w:pPr>
    </w:p>
    <w:p w14:paraId="680A3A24" w14:textId="77777777" w:rsidR="008008AA" w:rsidRDefault="008008AA" w:rsidP="00832357">
      <w:pPr>
        <w:spacing w:line="240" w:lineRule="auto"/>
      </w:pPr>
    </w:p>
    <w:p w14:paraId="7334A554" w14:textId="5D0B520D" w:rsidR="00574F5C" w:rsidRDefault="00FC204E" w:rsidP="00F52DD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lastRenderedPageBreak/>
        <w:t>Voorstel</w:t>
      </w:r>
      <w:r w:rsidR="008008AA">
        <w:rPr>
          <w:b/>
          <w:bCs/>
        </w:rPr>
        <w:t>len</w:t>
      </w:r>
      <w:r>
        <w:rPr>
          <w:b/>
          <w:bCs/>
        </w:rPr>
        <w:t xml:space="preserve">: </w:t>
      </w:r>
    </w:p>
    <w:p w14:paraId="74A8FE3C" w14:textId="6D6EBFC2" w:rsidR="00F56F30" w:rsidRDefault="00F56F30" w:rsidP="00F52DD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Zichtbaarheid op fietspad verbeteren door glasbollen te laten verzetten alsook het bord van het parochiecentrum. Het bushokje zal verder besproken worden in de komende contractbesprekingen rond halteinfrastructuur.</w:t>
      </w:r>
    </w:p>
    <w:p w14:paraId="4D5157B6" w14:textId="43A4ECA4" w:rsidR="00F52DD3" w:rsidRPr="00F52DD3" w:rsidRDefault="00F56F30" w:rsidP="00F52DD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De invoegstrook langs Antwerpseweg: wegbeheerder AWV ziet dit niet zitten. Het zou precedenten scheppen naar de andere talrijke in- en uitritten die er zijn langs de Antwerpseweg. AWV zal wel bekijken of er zowel haaientanden tegen het fietspad als tegen de rijbaan kunnen aangebracht worden.</w:t>
      </w:r>
    </w:p>
    <w:p w14:paraId="2333B2A1" w14:textId="77777777" w:rsidR="00F52DD3" w:rsidRDefault="00F52DD3" w:rsidP="00F52DD3">
      <w:pPr>
        <w:pStyle w:val="Kop2"/>
        <w:numPr>
          <w:ilvl w:val="0"/>
          <w:numId w:val="0"/>
        </w:numPr>
        <w:ind w:left="576"/>
      </w:pPr>
    </w:p>
    <w:p w14:paraId="503849CF" w14:textId="5D7C0E21" w:rsidR="00BA3B23" w:rsidRDefault="00F56F30" w:rsidP="00BA3B23">
      <w:pPr>
        <w:pStyle w:val="Kop2"/>
      </w:pPr>
      <w:r>
        <w:t>Parking Vogelzang</w:t>
      </w:r>
    </w:p>
    <w:p w14:paraId="094C8358" w14:textId="12B416F6" w:rsidR="00BA3B23" w:rsidRDefault="00BA3B23" w:rsidP="00BA3B23"/>
    <w:p w14:paraId="21E19F08" w14:textId="720BDD49" w:rsidR="005D42C2" w:rsidRDefault="005D42C2" w:rsidP="00BA3B23">
      <w:r>
        <w:t>De parking werd afgesloten langs Vogelzang om conflicten tussen fietsers/voetgangers en op-en afrijdend verkeer te vermijden.</w:t>
      </w:r>
    </w:p>
    <w:p w14:paraId="4C3528CA" w14:textId="68379CBE" w:rsidR="005D42C2" w:rsidRDefault="005D42C2" w:rsidP="00BA3B23">
      <w:r>
        <w:t>Deze conflic</w:t>
      </w:r>
      <w:r w:rsidR="004F192B">
        <w:t>t</w:t>
      </w:r>
      <w:r>
        <w:t>en doen zich echter voor gedurende 2 x 15 minuten per dag</w:t>
      </w:r>
      <w:r w:rsidR="004F192B">
        <w:t>, de rest van de dag is er geen probleem.</w:t>
      </w:r>
      <w:r w:rsidR="008008AA">
        <w:t xml:space="preserve"> Vandaar de veelvuldige vraag om de parking toch terug open te zetten</w:t>
      </w:r>
      <w:r w:rsidR="00E41B3F">
        <w:t xml:space="preserve"> en enkel af te sluiten tijdens deze 2 x 15 minuten.</w:t>
      </w:r>
    </w:p>
    <w:p w14:paraId="1C1DA357" w14:textId="17A8FDC5" w:rsidR="008008AA" w:rsidRDefault="008008AA" w:rsidP="00BA3B23">
      <w:r>
        <w:t xml:space="preserve">Dit </w:t>
      </w:r>
      <w:r w:rsidR="00E41B3F">
        <w:t xml:space="preserve">afsluiten </w:t>
      </w:r>
      <w:r>
        <w:t xml:space="preserve">zou kunnen dmv een slagboom die tijdens bepaalde (af te spreken) tijdstippen dicht staat en voor de rest van de tijd open. Of er zou iemand aan de parking kunnen staan om </w:t>
      </w:r>
      <w:r w:rsidR="00646B92">
        <w:t>op- en afrijdend verkeer attent te maken op de aanwezigheid van fietsers en voetgangers</w:t>
      </w:r>
    </w:p>
    <w:p w14:paraId="4A4DB343" w14:textId="78065C9E" w:rsidR="00646B92" w:rsidRDefault="00F56064" w:rsidP="00BA3B23">
      <w:r>
        <w:t xml:space="preserve">-&gt; iemand die het verkeer regelt aan de parking is niet wettelijk. Iemand die de parking </w:t>
      </w:r>
      <w:r w:rsidR="00E41B3F">
        <w:t xml:space="preserve">gewoon </w:t>
      </w:r>
      <w:r>
        <w:t>open  en dicht zet kan wel. Het dichtzetten zou ook kunnen met een ketting of zo (met slot)</w:t>
      </w:r>
      <w:r w:rsidR="00DE65C1">
        <w:t>. Hiervoor moeten wel vrijwilligers gevonden worden om dit te doen.</w:t>
      </w:r>
    </w:p>
    <w:p w14:paraId="778D6CF1" w14:textId="78ECFEB2" w:rsidR="00197129" w:rsidRDefault="00197129" w:rsidP="00BA3B23">
      <w:r>
        <w:t>Eric heeft afgetoetst met Staf maar die zag dit niet zitten, hij blijft liever de overzet doen aan Vogelzang 81. Er zijn wel mensen van de opvang beschikbaar</w:t>
      </w:r>
      <w:r w:rsidR="00E41B3F">
        <w:t>, maar niet voor alle momenten. Als er geen vrijwilligers gevonden worden kan de parking ook niet opengezet worden en blijft ze afgesloten aan de zijde Vogelzang.</w:t>
      </w:r>
    </w:p>
    <w:p w14:paraId="36F3F14B" w14:textId="61C4CC18" w:rsidR="00E41B3F" w:rsidRDefault="00E41B3F" w:rsidP="00BA3B23">
      <w:r>
        <w:t xml:space="preserve">Tijdens het einde van de school is het voordeel van het afsluiten van de parking duidelijk. De parking gaat pas terug open als de zwakke weggebruikers weg zijn, nadien mogen de auto’s pas vertrekken. Er zijn dan geen conflicten meer. </w:t>
      </w:r>
    </w:p>
    <w:p w14:paraId="2B06D91E" w14:textId="17C96B36" w:rsidR="00E41B3F" w:rsidRDefault="00E41B3F" w:rsidP="00BA3B23">
      <w:r>
        <w:t>Tijdens de ochtend is het voordeel van de parking afsluiten minder duidelijk. Ouders en kinderen komen dan meer verspreid toe en kunnen dan de parking niet op. Ze parkeren dan gewoon op de straat en dan worden de conflictpunten gewoon verlegd.</w:t>
      </w:r>
    </w:p>
    <w:p w14:paraId="1387A1A6" w14:textId="271C04B3" w:rsidR="00F56064" w:rsidRPr="00987295" w:rsidRDefault="00F56064" w:rsidP="00BA3B23">
      <w:pPr>
        <w:rPr>
          <w:b/>
          <w:bCs/>
        </w:rPr>
      </w:pPr>
      <w:r w:rsidRPr="00987295">
        <w:rPr>
          <w:b/>
          <w:bCs/>
        </w:rPr>
        <w:lastRenderedPageBreak/>
        <w:t>Voor-</w:t>
      </w:r>
      <w:r w:rsidR="00E41B3F" w:rsidRPr="00987295">
        <w:rPr>
          <w:b/>
          <w:bCs/>
        </w:rPr>
        <w:t xml:space="preserve"> </w:t>
      </w:r>
      <w:r w:rsidRPr="00987295">
        <w:rPr>
          <w:b/>
          <w:bCs/>
        </w:rPr>
        <w:t>en nadelen van afsluiten van de parking</w:t>
      </w:r>
    </w:p>
    <w:tbl>
      <w:tblPr>
        <w:tblStyle w:val="Tabelraster"/>
        <w:tblW w:w="0" w:type="auto"/>
        <w:tblLook w:val="04A0" w:firstRow="1" w:lastRow="0" w:firstColumn="1" w:lastColumn="0" w:noHBand="0" w:noVBand="1"/>
      </w:tblPr>
      <w:tblGrid>
        <w:gridCol w:w="2829"/>
        <w:gridCol w:w="2829"/>
        <w:gridCol w:w="2830"/>
      </w:tblGrid>
      <w:tr w:rsidR="00F56064" w14:paraId="2ED7DB0A" w14:textId="77777777" w:rsidTr="00F56064">
        <w:tc>
          <w:tcPr>
            <w:tcW w:w="2829" w:type="dxa"/>
          </w:tcPr>
          <w:p w14:paraId="3DAD8D2D" w14:textId="3D3071FB" w:rsidR="00F56064" w:rsidRDefault="006A5362" w:rsidP="00BA3B23">
            <w:r>
              <w:t>Afsluiten</w:t>
            </w:r>
          </w:p>
        </w:tc>
        <w:tc>
          <w:tcPr>
            <w:tcW w:w="2829" w:type="dxa"/>
          </w:tcPr>
          <w:p w14:paraId="460DBFBA" w14:textId="693E72CC" w:rsidR="00F56064" w:rsidRDefault="00F56064" w:rsidP="00BA3B23">
            <w:r>
              <w:t>Voordelen</w:t>
            </w:r>
          </w:p>
        </w:tc>
        <w:tc>
          <w:tcPr>
            <w:tcW w:w="2830" w:type="dxa"/>
          </w:tcPr>
          <w:p w14:paraId="18812E3F" w14:textId="40ABACF6" w:rsidR="00F56064" w:rsidRDefault="00F56064" w:rsidP="00BA3B23">
            <w:r>
              <w:t>Nadelen</w:t>
            </w:r>
          </w:p>
        </w:tc>
      </w:tr>
      <w:tr w:rsidR="00F56064" w14:paraId="253091F2" w14:textId="77777777" w:rsidTr="00F56064">
        <w:tc>
          <w:tcPr>
            <w:tcW w:w="2829" w:type="dxa"/>
          </w:tcPr>
          <w:p w14:paraId="29FAD24B" w14:textId="2ED0731F" w:rsidR="00F56064" w:rsidRDefault="00F56064" w:rsidP="00BA3B23">
            <w:r>
              <w:t>’s morgens van 8.30u tot 8.45u</w:t>
            </w:r>
          </w:p>
        </w:tc>
        <w:tc>
          <w:tcPr>
            <w:tcW w:w="2829" w:type="dxa"/>
          </w:tcPr>
          <w:p w14:paraId="166261EA" w14:textId="57A17013" w:rsidR="00B25D59" w:rsidRDefault="00F56064" w:rsidP="00BA3B23">
            <w:r>
              <w:t xml:space="preserve">- aangezien kinderen ’s morgens verspreid toekomen </w:t>
            </w:r>
            <w:r w:rsidR="00987295">
              <w:t xml:space="preserve">en men niet op de parking kan, </w:t>
            </w:r>
            <w:r>
              <w:t>zijn er geen conflicten tussen op-</w:t>
            </w:r>
            <w:r w:rsidR="00B25D59">
              <w:t xml:space="preserve"> </w:t>
            </w:r>
            <w:r>
              <w:t>en afrijdend verkeer en zwakke weggebruikers</w:t>
            </w:r>
          </w:p>
        </w:tc>
        <w:tc>
          <w:tcPr>
            <w:tcW w:w="2830" w:type="dxa"/>
          </w:tcPr>
          <w:p w14:paraId="1BA752AB" w14:textId="4DDBDA8E" w:rsidR="00F56064" w:rsidRDefault="00F56064" w:rsidP="00BA3B23">
            <w:r>
              <w:t xml:space="preserve">- de auto’s die in de Vogelzang komen, moeten op straat parkeren met dan </w:t>
            </w:r>
            <w:r w:rsidR="00987295">
              <w:t xml:space="preserve">mogelijke </w:t>
            </w:r>
            <w:r>
              <w:t>conflicten tussen openslaande portieren en zwakke weggebruikers</w:t>
            </w:r>
            <w:r w:rsidR="006A5362">
              <w:t>, tenzij ze links parkeren maar dan moet men weer oversteken.</w:t>
            </w:r>
          </w:p>
          <w:p w14:paraId="5752F93E" w14:textId="7DB63033" w:rsidR="00F56064" w:rsidRDefault="00F56064" w:rsidP="00BA3B23">
            <w:r>
              <w:t xml:space="preserve">- auto’s die langs Antwerpseweg </w:t>
            </w:r>
            <w:r w:rsidR="001C5E16">
              <w:t xml:space="preserve">naar de parking </w:t>
            </w:r>
            <w:r>
              <w:t>komen</w:t>
            </w:r>
            <w:r w:rsidR="001C5E16">
              <w:t xml:space="preserve">, </w:t>
            </w:r>
            <w:r>
              <w:t>moeten ook daar terug in de drukte invoegen</w:t>
            </w:r>
          </w:p>
        </w:tc>
      </w:tr>
      <w:tr w:rsidR="00F56064" w14:paraId="0CA2A519" w14:textId="77777777" w:rsidTr="00F56064">
        <w:tc>
          <w:tcPr>
            <w:tcW w:w="2829" w:type="dxa"/>
          </w:tcPr>
          <w:p w14:paraId="535BC342" w14:textId="1BBCD33D" w:rsidR="00F56064" w:rsidRDefault="00F56064" w:rsidP="00BA3B23">
            <w:r>
              <w:t>’s avonds van 15.30u tot 15.45u</w:t>
            </w:r>
            <w:r w:rsidR="006A5362">
              <w:t xml:space="preserve"> (of nog korter)</w:t>
            </w:r>
          </w:p>
        </w:tc>
        <w:tc>
          <w:tcPr>
            <w:tcW w:w="2829" w:type="dxa"/>
          </w:tcPr>
          <w:p w14:paraId="025EACB9" w14:textId="61DA9EAE" w:rsidR="00F56064" w:rsidRDefault="006A5362" w:rsidP="00BA3B23">
            <w:r>
              <w:t>Men kan op de parking parkeren bij het toekomen, maar men kan er niet af totdat alle zwakke weggebruikers gepasseerd zijn, tenzij langs Antwerpseweg</w:t>
            </w:r>
          </w:p>
        </w:tc>
        <w:tc>
          <w:tcPr>
            <w:tcW w:w="2830" w:type="dxa"/>
          </w:tcPr>
          <w:p w14:paraId="0514DE59" w14:textId="71F430A9" w:rsidR="00F56064" w:rsidRDefault="00B25D59" w:rsidP="00BA3B23">
            <w:r>
              <w:t>Mensen die gehaast zijn en niet willen wachten op de parking om weg te rijden, zullen zich dan bij het toekomen gewoon op de rijbaan parkeren en dan heeft men terug mogelijke conflicten.</w:t>
            </w:r>
          </w:p>
        </w:tc>
      </w:tr>
    </w:tbl>
    <w:p w14:paraId="6E2972BE" w14:textId="77777777" w:rsidR="00F56064" w:rsidRDefault="00F56064" w:rsidP="00BA3B23"/>
    <w:p w14:paraId="48C0360C" w14:textId="77777777" w:rsidR="004F192B" w:rsidRPr="00BA3B23" w:rsidRDefault="004F192B" w:rsidP="00BA3B23"/>
    <w:p w14:paraId="63BF65DE" w14:textId="5D21296F" w:rsidR="00660CC3" w:rsidRPr="0085145A" w:rsidRDefault="00FC204E" w:rsidP="008514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Voorstel: </w:t>
      </w:r>
      <w:r w:rsidR="00B25D59">
        <w:rPr>
          <w:b/>
          <w:bCs/>
        </w:rPr>
        <w:t>Parking standaard open, af te sluiten tijdens 2 x 15 minuten indien genoeg vrijwilligers.</w:t>
      </w:r>
      <w:r w:rsidR="00660CC3">
        <w:rPr>
          <w:b/>
          <w:bCs/>
        </w:rPr>
        <w:t xml:space="preserve"> Afsluiten ’s morgens van 8.30u – 8.45u, ’s avonds van 15.30u tot 15.45u en op woensdagmiddag van 12u tot 12.15u</w:t>
      </w:r>
    </w:p>
    <w:p w14:paraId="4DC4B271" w14:textId="59D63928" w:rsidR="00BA3B23" w:rsidRDefault="00BA3B23" w:rsidP="00E53488"/>
    <w:p w14:paraId="0A5BA247" w14:textId="53425A0A" w:rsidR="005D42C2" w:rsidRDefault="005D42C2" w:rsidP="00E53488"/>
    <w:p w14:paraId="33851D02" w14:textId="14B6945F" w:rsidR="00987295" w:rsidRDefault="00987295" w:rsidP="00E53488"/>
    <w:p w14:paraId="3B66AE4B" w14:textId="77777777" w:rsidR="00987295" w:rsidRDefault="00987295" w:rsidP="00E53488"/>
    <w:p w14:paraId="79223D1D" w14:textId="0A8FA5F1" w:rsidR="00BA3B23" w:rsidRDefault="001D31E9" w:rsidP="00BA3B23">
      <w:pPr>
        <w:pStyle w:val="Kop2"/>
      </w:pPr>
      <w:r>
        <w:lastRenderedPageBreak/>
        <w:t>Links parkeren thv Vogelzang 81</w:t>
      </w:r>
      <w:r w:rsidR="00920A57">
        <w:t xml:space="preserve"> en elders</w:t>
      </w:r>
    </w:p>
    <w:p w14:paraId="06C02620" w14:textId="1483423D" w:rsidR="00BA3B23" w:rsidRDefault="00BA3B23" w:rsidP="00BA3B23"/>
    <w:p w14:paraId="24FBEC5B" w14:textId="77777777" w:rsidR="00920A57" w:rsidRDefault="001D31E9" w:rsidP="00832357">
      <w:pPr>
        <w:spacing w:line="240" w:lineRule="auto"/>
      </w:pPr>
      <w:r>
        <w:t xml:space="preserve">Thv Vogelzang 81 parkeert/wacht men steeds aan de rechterkant. Dit geeft problemen met indraaiend verkeer en de kinderen moeten oversteken om </w:t>
      </w:r>
      <w:r w:rsidR="009C1F41">
        <w:t>naar de wachtende ouders te gaan.</w:t>
      </w:r>
      <w:r w:rsidR="00920A57">
        <w:t xml:space="preserve"> </w:t>
      </w:r>
    </w:p>
    <w:p w14:paraId="53CD61D6" w14:textId="77777777" w:rsidR="00920A57" w:rsidRDefault="00920A57" w:rsidP="00832357">
      <w:pPr>
        <w:spacing w:line="240" w:lineRule="auto"/>
      </w:pPr>
      <w:r>
        <w:t>In een enkelrichtingsstraat is het ook toegelaten om aan de linkerkant te parkeren.  Om te kunnen parkeren op de drempel thv nr 81 moet wel bebording worden aangebracht.</w:t>
      </w:r>
    </w:p>
    <w:p w14:paraId="5482A1B0" w14:textId="5E340104" w:rsidR="00B0231C" w:rsidRPr="00B0231C" w:rsidRDefault="00FC204E" w:rsidP="00B0231C">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Voorstel: </w:t>
      </w:r>
      <w:r w:rsidR="00920A57">
        <w:rPr>
          <w:b/>
          <w:bCs/>
        </w:rPr>
        <w:t>Oproep naar de ouders toe om zich aan de linkerkant te parkeren thv nr 81. De stad zal de nodige bebording aanbrengen om het parkeren op de drempel toe te laten. Ook in de rest van de straat mag links geparkeerd worden</w:t>
      </w:r>
      <w:r w:rsidR="00677B56">
        <w:rPr>
          <w:b/>
          <w:bCs/>
        </w:rPr>
        <w:t xml:space="preserve"> en dan natuurlijk ook best links uitstappen</w:t>
      </w:r>
      <w:r w:rsidR="00920A57">
        <w:rPr>
          <w:b/>
          <w:bCs/>
        </w:rPr>
        <w:t>. Dit zou conflicten met openslaande portieren en fietsers/voetgangers kunnen vermijden</w:t>
      </w:r>
      <w:r w:rsidR="00677B56">
        <w:rPr>
          <w:b/>
          <w:bCs/>
        </w:rPr>
        <w:t>.</w:t>
      </w:r>
    </w:p>
    <w:p w14:paraId="4B0B904E" w14:textId="1D7B6FE4" w:rsidR="00E53488" w:rsidRDefault="00E53488" w:rsidP="00E53488"/>
    <w:p w14:paraId="0BF280D8" w14:textId="58E10ED1" w:rsidR="00BE2385" w:rsidRDefault="00BE2385" w:rsidP="00BE2385">
      <w:pPr>
        <w:pStyle w:val="Kop2"/>
      </w:pPr>
      <w:r>
        <w:t>Sluipverkeer Steenovens</w:t>
      </w:r>
    </w:p>
    <w:p w14:paraId="71458414" w14:textId="77777777" w:rsidR="00BE2385" w:rsidRDefault="00BE2385" w:rsidP="00BE2385"/>
    <w:p w14:paraId="0EDF4830" w14:textId="190551F6" w:rsidR="00BE2385" w:rsidRDefault="00BE2385" w:rsidP="00BE2385">
      <w:pPr>
        <w:spacing w:line="240" w:lineRule="auto"/>
      </w:pPr>
      <w:r>
        <w:t>Er wordt beweerd dat het sluipverkeer zich verplaatst heeft naar Steenovens. Dit zal zeker zo in het begin geweest zijn maar de omrijbeweging is toch vrij groot.</w:t>
      </w:r>
    </w:p>
    <w:p w14:paraId="7C260C3A" w14:textId="14EBADED" w:rsidR="00BE2385" w:rsidRDefault="00BE2385" w:rsidP="00BE2385">
      <w:pPr>
        <w:spacing w:line="240" w:lineRule="auto"/>
      </w:pPr>
      <w:r>
        <w:t>Tellingen uitvoeren.</w:t>
      </w:r>
    </w:p>
    <w:p w14:paraId="23804C0E" w14:textId="1851CB29" w:rsidR="00BE2385" w:rsidRDefault="00BE2385" w:rsidP="00BE2385">
      <w:pPr>
        <w:pBdr>
          <w:top w:val="single" w:sz="4" w:space="1" w:color="auto"/>
          <w:left w:val="single" w:sz="4" w:space="4" w:color="auto"/>
          <w:bottom w:val="single" w:sz="4" w:space="1" w:color="auto"/>
          <w:right w:val="single" w:sz="4" w:space="4" w:color="auto"/>
          <w:between w:val="single" w:sz="4" w:space="1" w:color="auto"/>
          <w:bar w:val="single" w:sz="4" w:color="auto"/>
        </w:pBdr>
      </w:pPr>
      <w:r>
        <w:rPr>
          <w:b/>
          <w:bCs/>
        </w:rPr>
        <w:t>Voorstel: De politie gaat verkeerstellingen uitvoeren thv Steenovens 13 om te vergelijken met vroegere tellingen op dezelfde plaats.</w:t>
      </w:r>
    </w:p>
    <w:sectPr w:rsidR="00BE2385" w:rsidSect="00423BE5">
      <w:headerReference w:type="default" r:id="rId12"/>
      <w:footerReference w:type="default" r:id="rId13"/>
      <w:type w:val="continuous"/>
      <w:pgSz w:w="11900" w:h="16840"/>
      <w:pgMar w:top="2835" w:right="1701" w:bottom="1418" w:left="1701" w:header="850" w:footer="29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F210" w14:textId="77777777" w:rsidR="009856B2" w:rsidRDefault="009856B2" w:rsidP="00244CFE">
      <w:r>
        <w:separator/>
      </w:r>
    </w:p>
  </w:endnote>
  <w:endnote w:type="continuationSeparator" w:id="0">
    <w:p w14:paraId="17CB2A36" w14:textId="77777777" w:rsidR="009856B2" w:rsidRDefault="009856B2" w:rsidP="0024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charset w:val="00"/>
    <w:family w:val="auto"/>
    <w:pitch w:val="variable"/>
    <w:sig w:usb0="00000001" w:usb1="5000ECFF" w:usb2="0000002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207" w:type="dxa"/>
      <w:tblInd w:w="-998" w:type="dxa"/>
      <w:tblBorders>
        <w:top w:val="single" w:sz="6"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977"/>
      <w:gridCol w:w="1984"/>
    </w:tblGrid>
    <w:tr w:rsidR="00910779" w14:paraId="350151FD" w14:textId="77777777" w:rsidTr="00A639ED">
      <w:trPr>
        <w:trHeight w:val="549"/>
      </w:trPr>
      <w:tc>
        <w:tcPr>
          <w:tcW w:w="5246" w:type="dxa"/>
          <w:vAlign w:val="center"/>
        </w:tcPr>
        <w:p w14:paraId="2B73163C" w14:textId="77777777" w:rsidR="00423BE5" w:rsidRPr="00423BE5" w:rsidRDefault="002F5B08" w:rsidP="00423BE5">
          <w:pPr>
            <w:pStyle w:val="Voettekst"/>
            <w:rPr>
              <w:rFonts w:ascii="Calibri" w:hAnsi="Calibri"/>
              <w:color w:val="808080" w:themeColor="background1" w:themeShade="80"/>
              <w:sz w:val="18"/>
              <w:szCs w:val="18"/>
            </w:rPr>
          </w:pPr>
          <w:r w:rsidRPr="002F5B08">
            <w:rPr>
              <w:rFonts w:ascii="Calibri" w:hAnsi="Calibri"/>
              <w:color w:val="808080" w:themeColor="background1" w:themeShade="80"/>
              <w:sz w:val="18"/>
              <w:szCs w:val="18"/>
            </w:rPr>
            <w:t xml:space="preserve">Werft 20 - 2440 Geel | Tel.: 014 56 60 00 | </w:t>
          </w:r>
          <w:r w:rsidR="002A60A8" w:rsidRPr="002A60A8">
            <w:rPr>
              <w:rFonts w:ascii="Calibri" w:hAnsi="Calibri"/>
              <w:color w:val="808080" w:themeColor="background1" w:themeShade="80"/>
              <w:sz w:val="18"/>
              <w:szCs w:val="18"/>
            </w:rPr>
            <w:t>www.geel.be</w:t>
          </w:r>
        </w:p>
      </w:tc>
      <w:tc>
        <w:tcPr>
          <w:tcW w:w="2977" w:type="dxa"/>
          <w:vAlign w:val="center"/>
        </w:tcPr>
        <w:p w14:paraId="7928B411" w14:textId="77777777" w:rsidR="00910779" w:rsidRDefault="00030D1B" w:rsidP="00754F07">
          <w:pPr>
            <w:pStyle w:val="Voettekst"/>
            <w:jc w:val="center"/>
          </w:pPr>
          <w:r>
            <w:fldChar w:fldCharType="begin"/>
          </w:r>
          <w:r>
            <w:instrText xml:space="preserve"> PAGE  \* Arabic  \* MERGEFORMAT </w:instrText>
          </w:r>
          <w:r>
            <w:fldChar w:fldCharType="separate"/>
          </w:r>
          <w:r w:rsidR="000504D5">
            <w:rPr>
              <w:noProof/>
            </w:rPr>
            <w:t>1</w:t>
          </w:r>
          <w:r>
            <w:fldChar w:fldCharType="end"/>
          </w:r>
        </w:p>
      </w:tc>
      <w:tc>
        <w:tcPr>
          <w:tcW w:w="1984" w:type="dxa"/>
          <w:vAlign w:val="center"/>
        </w:tcPr>
        <w:p w14:paraId="2990D9D4" w14:textId="77777777" w:rsidR="00910779" w:rsidRDefault="00910779" w:rsidP="00423BE5">
          <w:pPr>
            <w:pStyle w:val="Voettekst"/>
            <w:jc w:val="right"/>
          </w:pPr>
          <w:r>
            <w:rPr>
              <w:noProof/>
              <w:lang w:eastAsia="nl-BE"/>
            </w:rPr>
            <w:drawing>
              <wp:inline distT="0" distB="0" distL="0" distR="0" wp14:anchorId="491EFCD0" wp14:editId="44D59EF7">
                <wp:extent cx="1078992" cy="115824"/>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komter.jpg"/>
                        <pic:cNvPicPr/>
                      </pic:nvPicPr>
                      <pic:blipFill>
                        <a:blip r:embed="rId1">
                          <a:extLst>
                            <a:ext uri="{28A0092B-C50C-407E-A947-70E740481C1C}">
                              <a14:useLocalDpi xmlns:a14="http://schemas.microsoft.com/office/drawing/2010/main" val="0"/>
                            </a:ext>
                          </a:extLst>
                        </a:blip>
                        <a:stretch>
                          <a:fillRect/>
                        </a:stretch>
                      </pic:blipFill>
                      <pic:spPr>
                        <a:xfrm>
                          <a:off x="0" y="0"/>
                          <a:ext cx="1078992" cy="115824"/>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0EB324B0" w14:textId="77777777" w:rsidR="00E22BC1" w:rsidRDefault="00E22BC1" w:rsidP="009107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2B43" w14:textId="77777777" w:rsidR="009856B2" w:rsidRDefault="009856B2" w:rsidP="00244CFE">
      <w:r>
        <w:separator/>
      </w:r>
    </w:p>
  </w:footnote>
  <w:footnote w:type="continuationSeparator" w:id="0">
    <w:p w14:paraId="6425291D" w14:textId="77777777" w:rsidR="009856B2" w:rsidRDefault="009856B2" w:rsidP="0024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34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8175"/>
    </w:tblGrid>
    <w:tr w:rsidR="0049342B" w14:paraId="199CB5CA" w14:textId="77777777" w:rsidTr="00E946BB">
      <w:tc>
        <w:tcPr>
          <w:tcW w:w="2174" w:type="dxa"/>
        </w:tcPr>
        <w:p w14:paraId="0AC1BDD5" w14:textId="77777777" w:rsidR="0049342B" w:rsidRDefault="00E22BC1" w:rsidP="0049342B">
          <w:pPr>
            <w:pStyle w:val="Koptekst"/>
            <w:ind w:left="0"/>
          </w:pPr>
          <w:r>
            <w:rPr>
              <w:noProof/>
              <w:lang w:eastAsia="nl-BE"/>
            </w:rPr>
            <mc:AlternateContent>
              <mc:Choice Requires="wps">
                <w:drawing>
                  <wp:anchor distT="0" distB="0" distL="114300" distR="114300" simplePos="0" relativeHeight="251659264" behindDoc="0" locked="0" layoutInCell="1" allowOverlap="1" wp14:anchorId="3904BEB5" wp14:editId="0614E91E">
                    <wp:simplePos x="0" y="0"/>
                    <wp:positionH relativeFrom="page">
                      <wp:posOffset>7381240</wp:posOffset>
                    </wp:positionH>
                    <wp:positionV relativeFrom="page">
                      <wp:posOffset>3078480</wp:posOffset>
                    </wp:positionV>
                    <wp:extent cx="288000" cy="0"/>
                    <wp:effectExtent l="0" t="0" r="17145" b="25400"/>
                    <wp:wrapNone/>
                    <wp:docPr id="2" name="Rechte verbindingslijn 2"/>
                    <wp:cNvGraphicFramePr/>
                    <a:graphic xmlns:a="http://schemas.openxmlformats.org/drawingml/2006/main">
                      <a:graphicData uri="http://schemas.microsoft.com/office/word/2010/wordprocessingShape">
                        <wps:wsp>
                          <wps:cNvCnPr/>
                          <wps:spPr>
                            <a:xfrm>
                              <a:off x="0" y="0"/>
                              <a:ext cx="288000" cy="0"/>
                            </a:xfrm>
                            <a:prstGeom prst="line">
                              <a:avLst/>
                            </a:prstGeom>
                            <a:ln w="3810">
                              <a:solidFill>
                                <a:srgbClr val="6463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E571B1" id="Rechte verbindingslijn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1.2pt,242.4pt" to="603.9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" strokecolor="#646363" strokeweight=".3pt">
                    <w10:wrap anchorx="page" anchory="page"/>
                  </v:line>
                </w:pict>
              </mc:Fallback>
            </mc:AlternateContent>
          </w:r>
          <w:r w:rsidR="0049342B">
            <w:rPr>
              <w:noProof/>
              <w:lang w:eastAsia="nl-BE"/>
            </w:rPr>
            <w:drawing>
              <wp:inline distT="0" distB="0" distL="0" distR="0" wp14:anchorId="6B3FE2B0" wp14:editId="0CE85C06">
                <wp:extent cx="1243330" cy="4019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dgeel.jpg"/>
                        <pic:cNvPicPr/>
                      </pic:nvPicPr>
                      <pic:blipFill>
                        <a:blip r:embed="rId1">
                          <a:extLst>
                            <a:ext uri="{28A0092B-C50C-407E-A947-70E740481C1C}">
                              <a14:useLocalDpi xmlns:a14="http://schemas.microsoft.com/office/drawing/2010/main" val="0"/>
                            </a:ext>
                          </a:extLst>
                        </a:blip>
                        <a:stretch>
                          <a:fillRect/>
                        </a:stretch>
                      </pic:blipFill>
                      <pic:spPr>
                        <a:xfrm>
                          <a:off x="0" y="0"/>
                          <a:ext cx="1243330" cy="401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8175" w:type="dxa"/>
        </w:tcPr>
        <w:p w14:paraId="459C5604" w14:textId="77777777" w:rsidR="0049342B" w:rsidRDefault="00DA48AA" w:rsidP="009D63F9">
          <w:pPr>
            <w:pStyle w:val="Koptekst"/>
            <w:spacing w:before="60"/>
            <w:ind w:left="0"/>
          </w:pPr>
          <w:r>
            <w:t>verslag van vergadering</w:t>
          </w:r>
        </w:p>
      </w:tc>
    </w:tr>
  </w:tbl>
  <w:p w14:paraId="2BF6D429" w14:textId="77777777" w:rsidR="0049342B" w:rsidRDefault="0049342B" w:rsidP="00577F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9F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AD954DC"/>
    <w:multiLevelType w:val="hybridMultilevel"/>
    <w:tmpl w:val="87E83B60"/>
    <w:lvl w:ilvl="0" w:tplc="08130001">
      <w:start w:val="1"/>
      <w:numFmt w:val="bullet"/>
      <w:lvlText w:val=""/>
      <w:lvlJc w:val="left"/>
      <w:pPr>
        <w:ind w:left="1148" w:hanging="360"/>
      </w:pPr>
      <w:rPr>
        <w:rFonts w:ascii="Symbol" w:hAnsi="Symbol" w:hint="default"/>
      </w:rPr>
    </w:lvl>
    <w:lvl w:ilvl="1" w:tplc="08130003" w:tentative="1">
      <w:start w:val="1"/>
      <w:numFmt w:val="bullet"/>
      <w:lvlText w:val="o"/>
      <w:lvlJc w:val="left"/>
      <w:pPr>
        <w:ind w:left="1868" w:hanging="360"/>
      </w:pPr>
      <w:rPr>
        <w:rFonts w:ascii="Courier New" w:hAnsi="Courier New" w:cs="Courier New" w:hint="default"/>
      </w:rPr>
    </w:lvl>
    <w:lvl w:ilvl="2" w:tplc="08130005" w:tentative="1">
      <w:start w:val="1"/>
      <w:numFmt w:val="bullet"/>
      <w:lvlText w:val=""/>
      <w:lvlJc w:val="left"/>
      <w:pPr>
        <w:ind w:left="2588" w:hanging="360"/>
      </w:pPr>
      <w:rPr>
        <w:rFonts w:ascii="Wingdings" w:hAnsi="Wingdings" w:hint="default"/>
      </w:rPr>
    </w:lvl>
    <w:lvl w:ilvl="3" w:tplc="08130001" w:tentative="1">
      <w:start w:val="1"/>
      <w:numFmt w:val="bullet"/>
      <w:lvlText w:val=""/>
      <w:lvlJc w:val="left"/>
      <w:pPr>
        <w:ind w:left="3308" w:hanging="360"/>
      </w:pPr>
      <w:rPr>
        <w:rFonts w:ascii="Symbol" w:hAnsi="Symbol" w:hint="default"/>
      </w:rPr>
    </w:lvl>
    <w:lvl w:ilvl="4" w:tplc="08130003" w:tentative="1">
      <w:start w:val="1"/>
      <w:numFmt w:val="bullet"/>
      <w:lvlText w:val="o"/>
      <w:lvlJc w:val="left"/>
      <w:pPr>
        <w:ind w:left="4028" w:hanging="360"/>
      </w:pPr>
      <w:rPr>
        <w:rFonts w:ascii="Courier New" w:hAnsi="Courier New" w:cs="Courier New" w:hint="default"/>
      </w:rPr>
    </w:lvl>
    <w:lvl w:ilvl="5" w:tplc="08130005" w:tentative="1">
      <w:start w:val="1"/>
      <w:numFmt w:val="bullet"/>
      <w:lvlText w:val=""/>
      <w:lvlJc w:val="left"/>
      <w:pPr>
        <w:ind w:left="4748" w:hanging="360"/>
      </w:pPr>
      <w:rPr>
        <w:rFonts w:ascii="Wingdings" w:hAnsi="Wingdings" w:hint="default"/>
      </w:rPr>
    </w:lvl>
    <w:lvl w:ilvl="6" w:tplc="08130001" w:tentative="1">
      <w:start w:val="1"/>
      <w:numFmt w:val="bullet"/>
      <w:lvlText w:val=""/>
      <w:lvlJc w:val="left"/>
      <w:pPr>
        <w:ind w:left="5468" w:hanging="360"/>
      </w:pPr>
      <w:rPr>
        <w:rFonts w:ascii="Symbol" w:hAnsi="Symbol" w:hint="default"/>
      </w:rPr>
    </w:lvl>
    <w:lvl w:ilvl="7" w:tplc="08130003" w:tentative="1">
      <w:start w:val="1"/>
      <w:numFmt w:val="bullet"/>
      <w:lvlText w:val="o"/>
      <w:lvlJc w:val="left"/>
      <w:pPr>
        <w:ind w:left="6188" w:hanging="360"/>
      </w:pPr>
      <w:rPr>
        <w:rFonts w:ascii="Courier New" w:hAnsi="Courier New" w:cs="Courier New" w:hint="default"/>
      </w:rPr>
    </w:lvl>
    <w:lvl w:ilvl="8" w:tplc="08130005" w:tentative="1">
      <w:start w:val="1"/>
      <w:numFmt w:val="bullet"/>
      <w:lvlText w:val=""/>
      <w:lvlJc w:val="left"/>
      <w:pPr>
        <w:ind w:left="6908" w:hanging="360"/>
      </w:pPr>
      <w:rPr>
        <w:rFonts w:ascii="Wingdings" w:hAnsi="Wingdings" w:hint="default"/>
      </w:rPr>
    </w:lvl>
  </w:abstractNum>
  <w:abstractNum w:abstractNumId="2" w15:restartNumberingAfterBreak="0">
    <w:nsid w:val="11D967E2"/>
    <w:multiLevelType w:val="hybridMultilevel"/>
    <w:tmpl w:val="2152AF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6D2251"/>
    <w:multiLevelType w:val="hybridMultilevel"/>
    <w:tmpl w:val="6C988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0723F8"/>
    <w:multiLevelType w:val="hybridMultilevel"/>
    <w:tmpl w:val="2C24AFE2"/>
    <w:lvl w:ilvl="0" w:tplc="D3F264A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C45EFA"/>
    <w:multiLevelType w:val="hybridMultilevel"/>
    <w:tmpl w:val="AC7EF18A"/>
    <w:lvl w:ilvl="0" w:tplc="E77642B0">
      <w:start w:val="1"/>
      <w:numFmt w:val="bullet"/>
      <w:lvlText w:val="-"/>
      <w:lvlJc w:val="left"/>
      <w:pPr>
        <w:tabs>
          <w:tab w:val="num" w:pos="720"/>
        </w:tabs>
        <w:ind w:left="720" w:hanging="360"/>
      </w:pPr>
      <w:rPr>
        <w:rFonts w:ascii="Times New Roman" w:hAnsi="Times New Roman" w:hint="default"/>
      </w:rPr>
    </w:lvl>
    <w:lvl w:ilvl="1" w:tplc="C37CEA4C" w:tentative="1">
      <w:start w:val="1"/>
      <w:numFmt w:val="bullet"/>
      <w:lvlText w:val="-"/>
      <w:lvlJc w:val="left"/>
      <w:pPr>
        <w:tabs>
          <w:tab w:val="num" w:pos="1440"/>
        </w:tabs>
        <w:ind w:left="1440" w:hanging="360"/>
      </w:pPr>
      <w:rPr>
        <w:rFonts w:ascii="Times New Roman" w:hAnsi="Times New Roman" w:hint="default"/>
      </w:rPr>
    </w:lvl>
    <w:lvl w:ilvl="2" w:tplc="269CB50C" w:tentative="1">
      <w:start w:val="1"/>
      <w:numFmt w:val="bullet"/>
      <w:lvlText w:val="-"/>
      <w:lvlJc w:val="left"/>
      <w:pPr>
        <w:tabs>
          <w:tab w:val="num" w:pos="2160"/>
        </w:tabs>
        <w:ind w:left="2160" w:hanging="360"/>
      </w:pPr>
      <w:rPr>
        <w:rFonts w:ascii="Times New Roman" w:hAnsi="Times New Roman" w:hint="default"/>
      </w:rPr>
    </w:lvl>
    <w:lvl w:ilvl="3" w:tplc="3D2C4590" w:tentative="1">
      <w:start w:val="1"/>
      <w:numFmt w:val="bullet"/>
      <w:lvlText w:val="-"/>
      <w:lvlJc w:val="left"/>
      <w:pPr>
        <w:tabs>
          <w:tab w:val="num" w:pos="2880"/>
        </w:tabs>
        <w:ind w:left="2880" w:hanging="360"/>
      </w:pPr>
      <w:rPr>
        <w:rFonts w:ascii="Times New Roman" w:hAnsi="Times New Roman" w:hint="default"/>
      </w:rPr>
    </w:lvl>
    <w:lvl w:ilvl="4" w:tplc="23A27654" w:tentative="1">
      <w:start w:val="1"/>
      <w:numFmt w:val="bullet"/>
      <w:lvlText w:val="-"/>
      <w:lvlJc w:val="left"/>
      <w:pPr>
        <w:tabs>
          <w:tab w:val="num" w:pos="3600"/>
        </w:tabs>
        <w:ind w:left="3600" w:hanging="360"/>
      </w:pPr>
      <w:rPr>
        <w:rFonts w:ascii="Times New Roman" w:hAnsi="Times New Roman" w:hint="default"/>
      </w:rPr>
    </w:lvl>
    <w:lvl w:ilvl="5" w:tplc="026092D6" w:tentative="1">
      <w:start w:val="1"/>
      <w:numFmt w:val="bullet"/>
      <w:lvlText w:val="-"/>
      <w:lvlJc w:val="left"/>
      <w:pPr>
        <w:tabs>
          <w:tab w:val="num" w:pos="4320"/>
        </w:tabs>
        <w:ind w:left="4320" w:hanging="360"/>
      </w:pPr>
      <w:rPr>
        <w:rFonts w:ascii="Times New Roman" w:hAnsi="Times New Roman" w:hint="default"/>
      </w:rPr>
    </w:lvl>
    <w:lvl w:ilvl="6" w:tplc="9A68F32E" w:tentative="1">
      <w:start w:val="1"/>
      <w:numFmt w:val="bullet"/>
      <w:lvlText w:val="-"/>
      <w:lvlJc w:val="left"/>
      <w:pPr>
        <w:tabs>
          <w:tab w:val="num" w:pos="5040"/>
        </w:tabs>
        <w:ind w:left="5040" w:hanging="360"/>
      </w:pPr>
      <w:rPr>
        <w:rFonts w:ascii="Times New Roman" w:hAnsi="Times New Roman" w:hint="default"/>
      </w:rPr>
    </w:lvl>
    <w:lvl w:ilvl="7" w:tplc="B1881A8C" w:tentative="1">
      <w:start w:val="1"/>
      <w:numFmt w:val="bullet"/>
      <w:lvlText w:val="-"/>
      <w:lvlJc w:val="left"/>
      <w:pPr>
        <w:tabs>
          <w:tab w:val="num" w:pos="5760"/>
        </w:tabs>
        <w:ind w:left="5760" w:hanging="360"/>
      </w:pPr>
      <w:rPr>
        <w:rFonts w:ascii="Times New Roman" w:hAnsi="Times New Roman" w:hint="default"/>
      </w:rPr>
    </w:lvl>
    <w:lvl w:ilvl="8" w:tplc="F6ACBC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ED6243"/>
    <w:multiLevelType w:val="hybridMultilevel"/>
    <w:tmpl w:val="F3D4D4B0"/>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7" w15:restartNumberingAfterBreak="0">
    <w:nsid w:val="3820542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51EB9"/>
    <w:multiLevelType w:val="hybridMultilevel"/>
    <w:tmpl w:val="9BEA028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47A952FA"/>
    <w:multiLevelType w:val="hybridMultilevel"/>
    <w:tmpl w:val="24729DD0"/>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4D730012"/>
    <w:multiLevelType w:val="hybridMultilevel"/>
    <w:tmpl w:val="C8B20B04"/>
    <w:lvl w:ilvl="0" w:tplc="08130001">
      <w:start w:val="1"/>
      <w:numFmt w:val="bullet"/>
      <w:lvlText w:val=""/>
      <w:lvlJc w:val="left"/>
      <w:pPr>
        <w:tabs>
          <w:tab w:val="num" w:pos="720"/>
        </w:tabs>
        <w:ind w:left="720" w:hanging="360"/>
      </w:pPr>
      <w:rPr>
        <w:rFonts w:ascii="Symbol" w:hAnsi="Symbol" w:hint="default"/>
      </w:rPr>
    </w:lvl>
    <w:lvl w:ilvl="1" w:tplc="C37CEA4C" w:tentative="1">
      <w:start w:val="1"/>
      <w:numFmt w:val="bullet"/>
      <w:lvlText w:val="-"/>
      <w:lvlJc w:val="left"/>
      <w:pPr>
        <w:tabs>
          <w:tab w:val="num" w:pos="1440"/>
        </w:tabs>
        <w:ind w:left="1440" w:hanging="360"/>
      </w:pPr>
      <w:rPr>
        <w:rFonts w:ascii="Times New Roman" w:hAnsi="Times New Roman" w:hint="default"/>
      </w:rPr>
    </w:lvl>
    <w:lvl w:ilvl="2" w:tplc="269CB50C" w:tentative="1">
      <w:start w:val="1"/>
      <w:numFmt w:val="bullet"/>
      <w:lvlText w:val="-"/>
      <w:lvlJc w:val="left"/>
      <w:pPr>
        <w:tabs>
          <w:tab w:val="num" w:pos="2160"/>
        </w:tabs>
        <w:ind w:left="2160" w:hanging="360"/>
      </w:pPr>
      <w:rPr>
        <w:rFonts w:ascii="Times New Roman" w:hAnsi="Times New Roman" w:hint="default"/>
      </w:rPr>
    </w:lvl>
    <w:lvl w:ilvl="3" w:tplc="3D2C4590" w:tentative="1">
      <w:start w:val="1"/>
      <w:numFmt w:val="bullet"/>
      <w:lvlText w:val="-"/>
      <w:lvlJc w:val="left"/>
      <w:pPr>
        <w:tabs>
          <w:tab w:val="num" w:pos="2880"/>
        </w:tabs>
        <w:ind w:left="2880" w:hanging="360"/>
      </w:pPr>
      <w:rPr>
        <w:rFonts w:ascii="Times New Roman" w:hAnsi="Times New Roman" w:hint="default"/>
      </w:rPr>
    </w:lvl>
    <w:lvl w:ilvl="4" w:tplc="23A27654" w:tentative="1">
      <w:start w:val="1"/>
      <w:numFmt w:val="bullet"/>
      <w:lvlText w:val="-"/>
      <w:lvlJc w:val="left"/>
      <w:pPr>
        <w:tabs>
          <w:tab w:val="num" w:pos="3600"/>
        </w:tabs>
        <w:ind w:left="3600" w:hanging="360"/>
      </w:pPr>
      <w:rPr>
        <w:rFonts w:ascii="Times New Roman" w:hAnsi="Times New Roman" w:hint="default"/>
      </w:rPr>
    </w:lvl>
    <w:lvl w:ilvl="5" w:tplc="026092D6" w:tentative="1">
      <w:start w:val="1"/>
      <w:numFmt w:val="bullet"/>
      <w:lvlText w:val="-"/>
      <w:lvlJc w:val="left"/>
      <w:pPr>
        <w:tabs>
          <w:tab w:val="num" w:pos="4320"/>
        </w:tabs>
        <w:ind w:left="4320" w:hanging="360"/>
      </w:pPr>
      <w:rPr>
        <w:rFonts w:ascii="Times New Roman" w:hAnsi="Times New Roman" w:hint="default"/>
      </w:rPr>
    </w:lvl>
    <w:lvl w:ilvl="6" w:tplc="9A68F32E" w:tentative="1">
      <w:start w:val="1"/>
      <w:numFmt w:val="bullet"/>
      <w:lvlText w:val="-"/>
      <w:lvlJc w:val="left"/>
      <w:pPr>
        <w:tabs>
          <w:tab w:val="num" w:pos="5040"/>
        </w:tabs>
        <w:ind w:left="5040" w:hanging="360"/>
      </w:pPr>
      <w:rPr>
        <w:rFonts w:ascii="Times New Roman" w:hAnsi="Times New Roman" w:hint="default"/>
      </w:rPr>
    </w:lvl>
    <w:lvl w:ilvl="7" w:tplc="B1881A8C" w:tentative="1">
      <w:start w:val="1"/>
      <w:numFmt w:val="bullet"/>
      <w:lvlText w:val="-"/>
      <w:lvlJc w:val="left"/>
      <w:pPr>
        <w:tabs>
          <w:tab w:val="num" w:pos="5760"/>
        </w:tabs>
        <w:ind w:left="5760" w:hanging="360"/>
      </w:pPr>
      <w:rPr>
        <w:rFonts w:ascii="Times New Roman" w:hAnsi="Times New Roman" w:hint="default"/>
      </w:rPr>
    </w:lvl>
    <w:lvl w:ilvl="8" w:tplc="F6ACBC0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F10FD9"/>
    <w:multiLevelType w:val="hybridMultilevel"/>
    <w:tmpl w:val="43D6F84C"/>
    <w:lvl w:ilvl="0" w:tplc="08130001">
      <w:start w:val="1"/>
      <w:numFmt w:val="bullet"/>
      <w:lvlText w:val=""/>
      <w:lvlJc w:val="left"/>
      <w:pPr>
        <w:ind w:left="1068" w:hanging="360"/>
      </w:pPr>
      <w:rPr>
        <w:rFonts w:ascii="Symbol" w:hAnsi="Symbol" w:hint="default"/>
      </w:rPr>
    </w:lvl>
    <w:lvl w:ilvl="1" w:tplc="1340F92E">
      <w:numFmt w:val="bullet"/>
      <w:lvlText w:val="-"/>
      <w:lvlJc w:val="left"/>
      <w:pPr>
        <w:ind w:left="1788" w:hanging="360"/>
      </w:pPr>
      <w:rPr>
        <w:rFonts w:ascii="Calibri" w:eastAsiaTheme="minorEastAsia" w:hAnsi="Calibri"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61A71597"/>
    <w:multiLevelType w:val="hybridMultilevel"/>
    <w:tmpl w:val="DDB62670"/>
    <w:lvl w:ilvl="0" w:tplc="08130001">
      <w:start w:val="1"/>
      <w:numFmt w:val="bullet"/>
      <w:lvlText w:val=""/>
      <w:lvlJc w:val="left"/>
      <w:pPr>
        <w:ind w:left="720" w:hanging="360"/>
      </w:pPr>
      <w:rPr>
        <w:rFonts w:ascii="Symbol" w:hAnsi="Symbol" w:hint="default"/>
      </w:rPr>
    </w:lvl>
    <w:lvl w:ilvl="1" w:tplc="1A5A3E50">
      <w:numFmt w:val="bullet"/>
      <w:lvlText w:val=""/>
      <w:lvlJc w:val="left"/>
      <w:pPr>
        <w:ind w:left="1440" w:hanging="360"/>
      </w:pPr>
      <w:rPr>
        <w:rFonts w:ascii="Wingdings" w:eastAsiaTheme="minorEastAsia" w:hAnsi="Wingdings"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CB7785"/>
    <w:multiLevelType w:val="hybridMultilevel"/>
    <w:tmpl w:val="979E0D5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0AE1D14"/>
    <w:multiLevelType w:val="hybridMultilevel"/>
    <w:tmpl w:val="8E246C8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FDE498E"/>
    <w:multiLevelType w:val="hybridMultilevel"/>
    <w:tmpl w:val="206E6B9E"/>
    <w:lvl w:ilvl="0" w:tplc="08130001">
      <w:start w:val="1"/>
      <w:numFmt w:val="bullet"/>
      <w:lvlText w:val=""/>
      <w:lvlJc w:val="left"/>
      <w:pPr>
        <w:ind w:left="792" w:hanging="360"/>
      </w:pPr>
      <w:rPr>
        <w:rFonts w:ascii="Symbol" w:hAnsi="Symbol" w:hint="default"/>
      </w:rPr>
    </w:lvl>
    <w:lvl w:ilvl="1" w:tplc="08130001">
      <w:start w:val="1"/>
      <w:numFmt w:val="bullet"/>
      <w:lvlText w:val=""/>
      <w:lvlJc w:val="left"/>
      <w:pPr>
        <w:ind w:left="1512" w:hanging="360"/>
      </w:pPr>
      <w:rPr>
        <w:rFonts w:ascii="Symbol" w:hAnsi="Symbol"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num w:numId="1">
    <w:abstractNumId w:val="7"/>
  </w:num>
  <w:num w:numId="2">
    <w:abstractNumId w:val="0"/>
  </w:num>
  <w:num w:numId="3">
    <w:abstractNumId w:val="13"/>
  </w:num>
  <w:num w:numId="4">
    <w:abstractNumId w:val="4"/>
  </w:num>
  <w:num w:numId="5">
    <w:abstractNumId w:val="3"/>
  </w:num>
  <w:num w:numId="6">
    <w:abstractNumId w:val="6"/>
  </w:num>
  <w:num w:numId="7">
    <w:abstractNumId w:val="8"/>
  </w:num>
  <w:num w:numId="8">
    <w:abstractNumId w:val="9"/>
  </w:num>
  <w:num w:numId="9">
    <w:abstractNumId w:val="11"/>
  </w:num>
  <w:num w:numId="10">
    <w:abstractNumId w:val="1"/>
  </w:num>
  <w:num w:numId="11">
    <w:abstractNumId w:val="14"/>
  </w:num>
  <w:num w:numId="12">
    <w:abstractNumId w:val="15"/>
  </w:num>
  <w:num w:numId="13">
    <w:abstractNumId w:val="5"/>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B2"/>
    <w:rsid w:val="000172A4"/>
    <w:rsid w:val="00030D1B"/>
    <w:rsid w:val="00047999"/>
    <w:rsid w:val="000504D5"/>
    <w:rsid w:val="00051811"/>
    <w:rsid w:val="000525ED"/>
    <w:rsid w:val="00062CCD"/>
    <w:rsid w:val="000A39A9"/>
    <w:rsid w:val="000B3D82"/>
    <w:rsid w:val="000C2ED9"/>
    <w:rsid w:val="000E7D0A"/>
    <w:rsid w:val="00100535"/>
    <w:rsid w:val="00113CA9"/>
    <w:rsid w:val="00120E98"/>
    <w:rsid w:val="00124773"/>
    <w:rsid w:val="001510E7"/>
    <w:rsid w:val="00153A53"/>
    <w:rsid w:val="00165B15"/>
    <w:rsid w:val="00197129"/>
    <w:rsid w:val="001A6B34"/>
    <w:rsid w:val="001C5E16"/>
    <w:rsid w:val="001D31E9"/>
    <w:rsid w:val="00207F0D"/>
    <w:rsid w:val="00244CFE"/>
    <w:rsid w:val="00246A1B"/>
    <w:rsid w:val="00246AE1"/>
    <w:rsid w:val="00270D89"/>
    <w:rsid w:val="00273639"/>
    <w:rsid w:val="00274693"/>
    <w:rsid w:val="002A60A8"/>
    <w:rsid w:val="002B529A"/>
    <w:rsid w:val="002F3B23"/>
    <w:rsid w:val="002F5B08"/>
    <w:rsid w:val="00323FA0"/>
    <w:rsid w:val="00360219"/>
    <w:rsid w:val="00362874"/>
    <w:rsid w:val="00374F6F"/>
    <w:rsid w:val="00394078"/>
    <w:rsid w:val="003A06D2"/>
    <w:rsid w:val="003B37F5"/>
    <w:rsid w:val="003B6BD1"/>
    <w:rsid w:val="003F34A5"/>
    <w:rsid w:val="003F54A3"/>
    <w:rsid w:val="00406E10"/>
    <w:rsid w:val="00423BE5"/>
    <w:rsid w:val="00456930"/>
    <w:rsid w:val="00463F9F"/>
    <w:rsid w:val="00483BA3"/>
    <w:rsid w:val="0049243A"/>
    <w:rsid w:val="0049342B"/>
    <w:rsid w:val="004D613E"/>
    <w:rsid w:val="004F192B"/>
    <w:rsid w:val="005133CD"/>
    <w:rsid w:val="005352C3"/>
    <w:rsid w:val="005414E4"/>
    <w:rsid w:val="00543377"/>
    <w:rsid w:val="00552482"/>
    <w:rsid w:val="00562216"/>
    <w:rsid w:val="00571062"/>
    <w:rsid w:val="00574F5C"/>
    <w:rsid w:val="00577F4A"/>
    <w:rsid w:val="00585BAD"/>
    <w:rsid w:val="005A0AFE"/>
    <w:rsid w:val="005B629C"/>
    <w:rsid w:val="005C1A89"/>
    <w:rsid w:val="005D0073"/>
    <w:rsid w:val="005D36BD"/>
    <w:rsid w:val="005D42C2"/>
    <w:rsid w:val="005D49AC"/>
    <w:rsid w:val="005E1F07"/>
    <w:rsid w:val="005F65DD"/>
    <w:rsid w:val="0061183D"/>
    <w:rsid w:val="00616FFE"/>
    <w:rsid w:val="00646B92"/>
    <w:rsid w:val="00646DAF"/>
    <w:rsid w:val="00660CC3"/>
    <w:rsid w:val="00677B56"/>
    <w:rsid w:val="006956B3"/>
    <w:rsid w:val="006A5362"/>
    <w:rsid w:val="006E1C57"/>
    <w:rsid w:val="00700EA6"/>
    <w:rsid w:val="007255DC"/>
    <w:rsid w:val="0072589A"/>
    <w:rsid w:val="00736EDA"/>
    <w:rsid w:val="00754F07"/>
    <w:rsid w:val="00790568"/>
    <w:rsid w:val="007A2216"/>
    <w:rsid w:val="007B18BB"/>
    <w:rsid w:val="007E624E"/>
    <w:rsid w:val="008008AA"/>
    <w:rsid w:val="008055F8"/>
    <w:rsid w:val="00821D78"/>
    <w:rsid w:val="00832357"/>
    <w:rsid w:val="0085145A"/>
    <w:rsid w:val="00864842"/>
    <w:rsid w:val="00870D22"/>
    <w:rsid w:val="008B67D8"/>
    <w:rsid w:val="008B6B26"/>
    <w:rsid w:val="008E081F"/>
    <w:rsid w:val="00901716"/>
    <w:rsid w:val="00910779"/>
    <w:rsid w:val="00920A57"/>
    <w:rsid w:val="00974685"/>
    <w:rsid w:val="009808D1"/>
    <w:rsid w:val="009848B8"/>
    <w:rsid w:val="009856B2"/>
    <w:rsid w:val="00987295"/>
    <w:rsid w:val="009A3499"/>
    <w:rsid w:val="009A61BB"/>
    <w:rsid w:val="009B2CD0"/>
    <w:rsid w:val="009B6DA9"/>
    <w:rsid w:val="009C177F"/>
    <w:rsid w:val="009C1F41"/>
    <w:rsid w:val="009D63F9"/>
    <w:rsid w:val="00A24473"/>
    <w:rsid w:val="00A45FB0"/>
    <w:rsid w:val="00A639ED"/>
    <w:rsid w:val="00A76D58"/>
    <w:rsid w:val="00A773C2"/>
    <w:rsid w:val="00AD742F"/>
    <w:rsid w:val="00AE435D"/>
    <w:rsid w:val="00B0231C"/>
    <w:rsid w:val="00B11443"/>
    <w:rsid w:val="00B25D59"/>
    <w:rsid w:val="00B50114"/>
    <w:rsid w:val="00B618A9"/>
    <w:rsid w:val="00B96152"/>
    <w:rsid w:val="00B97315"/>
    <w:rsid w:val="00BA3B23"/>
    <w:rsid w:val="00BA68B2"/>
    <w:rsid w:val="00BC2680"/>
    <w:rsid w:val="00BC3DBF"/>
    <w:rsid w:val="00BE2385"/>
    <w:rsid w:val="00BF415E"/>
    <w:rsid w:val="00BF7030"/>
    <w:rsid w:val="00C36401"/>
    <w:rsid w:val="00C506C1"/>
    <w:rsid w:val="00CA4DE5"/>
    <w:rsid w:val="00D00131"/>
    <w:rsid w:val="00D00240"/>
    <w:rsid w:val="00D21EC6"/>
    <w:rsid w:val="00D244FF"/>
    <w:rsid w:val="00D403E1"/>
    <w:rsid w:val="00D54E78"/>
    <w:rsid w:val="00D83A2E"/>
    <w:rsid w:val="00D86D33"/>
    <w:rsid w:val="00DA48AA"/>
    <w:rsid w:val="00DC0D30"/>
    <w:rsid w:val="00DD1FCD"/>
    <w:rsid w:val="00DD361A"/>
    <w:rsid w:val="00DE2906"/>
    <w:rsid w:val="00DE65C1"/>
    <w:rsid w:val="00DE758B"/>
    <w:rsid w:val="00DF4934"/>
    <w:rsid w:val="00E11441"/>
    <w:rsid w:val="00E15217"/>
    <w:rsid w:val="00E22BC1"/>
    <w:rsid w:val="00E41B3F"/>
    <w:rsid w:val="00E53488"/>
    <w:rsid w:val="00E80BE6"/>
    <w:rsid w:val="00E93679"/>
    <w:rsid w:val="00E946BB"/>
    <w:rsid w:val="00EB314E"/>
    <w:rsid w:val="00EE0F28"/>
    <w:rsid w:val="00EE597F"/>
    <w:rsid w:val="00EE726E"/>
    <w:rsid w:val="00EF4728"/>
    <w:rsid w:val="00EF62E5"/>
    <w:rsid w:val="00F10BB9"/>
    <w:rsid w:val="00F27790"/>
    <w:rsid w:val="00F367CF"/>
    <w:rsid w:val="00F52DD3"/>
    <w:rsid w:val="00F56064"/>
    <w:rsid w:val="00F56F30"/>
    <w:rsid w:val="00F57F8A"/>
    <w:rsid w:val="00F84EB3"/>
    <w:rsid w:val="00F96DCA"/>
    <w:rsid w:val="00FC204E"/>
    <w:rsid w:val="00FD489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47E9FF5"/>
  <w15:docId w15:val="{8B157FF4-B154-4BF5-8F3C-E7309D9D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4E4"/>
  </w:style>
  <w:style w:type="paragraph" w:styleId="Kop1">
    <w:name w:val="heading 1"/>
    <w:basedOn w:val="Standaard"/>
    <w:next w:val="Standaard"/>
    <w:link w:val="Kop1Char"/>
    <w:uiPriority w:val="9"/>
    <w:qFormat/>
    <w:rsid w:val="005414E4"/>
    <w:pPr>
      <w:keepNext/>
      <w:keepLines/>
      <w:numPr>
        <w:numId w:val="2"/>
      </w:numPr>
      <w:spacing w:before="480" w:after="0"/>
      <w:outlineLvl w:val="0"/>
    </w:pPr>
    <w:rPr>
      <w:rFonts w:asciiTheme="majorHAnsi" w:eastAsiaTheme="majorEastAsia" w:hAnsiTheme="majorHAnsi" w:cstheme="majorBidi"/>
      <w:b/>
      <w:bCs/>
      <w:color w:val="BD9100" w:themeColor="accent1" w:themeShade="BF"/>
      <w:sz w:val="28"/>
      <w:szCs w:val="28"/>
    </w:rPr>
  </w:style>
  <w:style w:type="paragraph" w:styleId="Kop2">
    <w:name w:val="heading 2"/>
    <w:basedOn w:val="Standaard"/>
    <w:next w:val="Standaard"/>
    <w:link w:val="Kop2Char"/>
    <w:uiPriority w:val="9"/>
    <w:unhideWhenUsed/>
    <w:qFormat/>
    <w:rsid w:val="005414E4"/>
    <w:pPr>
      <w:keepNext/>
      <w:keepLines/>
      <w:numPr>
        <w:ilvl w:val="1"/>
        <w:numId w:val="2"/>
      </w:numPr>
      <w:spacing w:before="200" w:after="0"/>
      <w:outlineLvl w:val="1"/>
    </w:pPr>
    <w:rPr>
      <w:rFonts w:asciiTheme="majorHAnsi" w:eastAsiaTheme="majorEastAsia" w:hAnsiTheme="majorHAnsi" w:cstheme="majorBidi"/>
      <w:b/>
      <w:bCs/>
      <w:color w:val="FDC300" w:themeColor="accent1"/>
      <w:sz w:val="26"/>
      <w:szCs w:val="26"/>
    </w:rPr>
  </w:style>
  <w:style w:type="paragraph" w:styleId="Kop3">
    <w:name w:val="heading 3"/>
    <w:basedOn w:val="Standaard"/>
    <w:next w:val="Standaard"/>
    <w:link w:val="Kop3Char"/>
    <w:uiPriority w:val="9"/>
    <w:unhideWhenUsed/>
    <w:qFormat/>
    <w:rsid w:val="005414E4"/>
    <w:pPr>
      <w:keepNext/>
      <w:keepLines/>
      <w:numPr>
        <w:ilvl w:val="2"/>
        <w:numId w:val="2"/>
      </w:numPr>
      <w:spacing w:before="200" w:after="0"/>
      <w:outlineLvl w:val="2"/>
    </w:pPr>
    <w:rPr>
      <w:rFonts w:asciiTheme="majorHAnsi" w:eastAsiaTheme="majorEastAsia" w:hAnsiTheme="majorHAnsi" w:cstheme="majorBidi"/>
      <w:b/>
      <w:bCs/>
      <w:color w:val="FDC300" w:themeColor="accent1"/>
    </w:rPr>
  </w:style>
  <w:style w:type="paragraph" w:styleId="Kop4">
    <w:name w:val="heading 4"/>
    <w:basedOn w:val="Standaard"/>
    <w:next w:val="Standaard"/>
    <w:link w:val="Kop4Char"/>
    <w:uiPriority w:val="9"/>
    <w:unhideWhenUsed/>
    <w:qFormat/>
    <w:rsid w:val="005414E4"/>
    <w:pPr>
      <w:keepNext/>
      <w:keepLines/>
      <w:numPr>
        <w:ilvl w:val="3"/>
        <w:numId w:val="2"/>
      </w:numPr>
      <w:spacing w:before="200" w:after="0"/>
      <w:outlineLvl w:val="3"/>
    </w:pPr>
    <w:rPr>
      <w:rFonts w:asciiTheme="majorHAnsi" w:eastAsiaTheme="majorEastAsia" w:hAnsiTheme="majorHAnsi" w:cstheme="majorBidi"/>
      <w:b/>
      <w:bCs/>
      <w:i/>
      <w:iCs/>
      <w:color w:val="FDC300" w:themeColor="accent1"/>
    </w:rPr>
  </w:style>
  <w:style w:type="paragraph" w:styleId="Kop5">
    <w:name w:val="heading 5"/>
    <w:basedOn w:val="Standaard"/>
    <w:next w:val="Standaard"/>
    <w:link w:val="Kop5Char"/>
    <w:uiPriority w:val="9"/>
    <w:unhideWhenUsed/>
    <w:qFormat/>
    <w:rsid w:val="005414E4"/>
    <w:pPr>
      <w:keepNext/>
      <w:keepLines/>
      <w:numPr>
        <w:ilvl w:val="4"/>
        <w:numId w:val="2"/>
      </w:numPr>
      <w:spacing w:before="200" w:after="0"/>
      <w:outlineLvl w:val="4"/>
    </w:pPr>
    <w:rPr>
      <w:rFonts w:asciiTheme="majorHAnsi" w:eastAsiaTheme="majorEastAsia" w:hAnsiTheme="majorHAnsi" w:cstheme="majorBidi"/>
      <w:color w:val="7E6000" w:themeColor="accent1" w:themeShade="7F"/>
    </w:rPr>
  </w:style>
  <w:style w:type="paragraph" w:styleId="Kop6">
    <w:name w:val="heading 6"/>
    <w:basedOn w:val="Standaard"/>
    <w:next w:val="Standaard"/>
    <w:link w:val="Kop6Char"/>
    <w:uiPriority w:val="9"/>
    <w:unhideWhenUsed/>
    <w:qFormat/>
    <w:rsid w:val="005414E4"/>
    <w:pPr>
      <w:keepNext/>
      <w:keepLines/>
      <w:numPr>
        <w:ilvl w:val="5"/>
        <w:numId w:val="2"/>
      </w:numPr>
      <w:spacing w:before="200" w:after="0"/>
      <w:outlineLvl w:val="5"/>
    </w:pPr>
    <w:rPr>
      <w:rFonts w:asciiTheme="majorHAnsi" w:eastAsiaTheme="majorEastAsia" w:hAnsiTheme="majorHAnsi" w:cstheme="majorBidi"/>
      <w:i/>
      <w:iCs/>
      <w:color w:val="7E6000" w:themeColor="accent1" w:themeShade="7F"/>
    </w:rPr>
  </w:style>
  <w:style w:type="paragraph" w:styleId="Kop7">
    <w:name w:val="heading 7"/>
    <w:basedOn w:val="Standaard"/>
    <w:next w:val="Standaard"/>
    <w:link w:val="Kop7Char"/>
    <w:uiPriority w:val="9"/>
    <w:semiHidden/>
    <w:unhideWhenUsed/>
    <w:qFormat/>
    <w:rsid w:val="005414E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414E4"/>
    <w:pPr>
      <w:keepNext/>
      <w:keepLines/>
      <w:numPr>
        <w:ilvl w:val="7"/>
        <w:numId w:val="2"/>
      </w:numPr>
      <w:spacing w:before="200" w:after="0"/>
      <w:outlineLvl w:val="7"/>
    </w:pPr>
    <w:rPr>
      <w:rFonts w:asciiTheme="majorHAnsi" w:eastAsiaTheme="majorEastAsia" w:hAnsiTheme="majorHAnsi" w:cstheme="majorBidi"/>
      <w:color w:val="FDC300" w:themeColor="accent1"/>
      <w:sz w:val="20"/>
      <w:szCs w:val="20"/>
    </w:rPr>
  </w:style>
  <w:style w:type="paragraph" w:styleId="Kop9">
    <w:name w:val="heading 9"/>
    <w:basedOn w:val="Standaard"/>
    <w:next w:val="Standaard"/>
    <w:link w:val="Kop9Char"/>
    <w:uiPriority w:val="9"/>
    <w:semiHidden/>
    <w:unhideWhenUsed/>
    <w:qFormat/>
    <w:rsid w:val="005414E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Geel-Koptekst"/>
    <w:basedOn w:val="Standaard"/>
    <w:link w:val="KoptekstChar"/>
    <w:uiPriority w:val="99"/>
    <w:unhideWhenUsed/>
    <w:rsid w:val="00E22BC1"/>
    <w:pPr>
      <w:tabs>
        <w:tab w:val="center" w:pos="4536"/>
        <w:tab w:val="right" w:pos="9072"/>
      </w:tabs>
      <w:ind w:left="1418"/>
    </w:pPr>
    <w:rPr>
      <w:caps/>
      <w:color w:val="000000" w:themeColor="text1"/>
      <w:spacing w:val="20"/>
    </w:rPr>
  </w:style>
  <w:style w:type="character" w:customStyle="1" w:styleId="KoptekstChar">
    <w:name w:val="Koptekst Char"/>
    <w:aliases w:val="Geel-Koptekst Char"/>
    <w:basedOn w:val="Standaardalinea-lettertype"/>
    <w:link w:val="Koptekst"/>
    <w:uiPriority w:val="99"/>
    <w:rsid w:val="00E22BC1"/>
    <w:rPr>
      <w:caps/>
      <w:color w:val="000000" w:themeColor="text1"/>
      <w:spacing w:val="20"/>
      <w:sz w:val="22"/>
      <w:szCs w:val="22"/>
    </w:rPr>
  </w:style>
  <w:style w:type="paragraph" w:styleId="Voettekst">
    <w:name w:val="footer"/>
    <w:basedOn w:val="Standaard"/>
    <w:link w:val="VoettekstChar"/>
    <w:uiPriority w:val="99"/>
    <w:unhideWhenUsed/>
    <w:rsid w:val="007B18BB"/>
    <w:pPr>
      <w:tabs>
        <w:tab w:val="center" w:pos="4536"/>
        <w:tab w:val="right" w:pos="9072"/>
      </w:tabs>
      <w:spacing w:line="312" w:lineRule="auto"/>
    </w:pPr>
    <w:rPr>
      <w:rFonts w:ascii="Lato Regular" w:hAnsi="Lato Regular"/>
      <w:color w:val="000000" w:themeColor="text1"/>
      <w:sz w:val="14"/>
      <w:szCs w:val="14"/>
    </w:rPr>
  </w:style>
  <w:style w:type="character" w:customStyle="1" w:styleId="VoettekstChar">
    <w:name w:val="Voettekst Char"/>
    <w:basedOn w:val="Standaardalinea-lettertype"/>
    <w:link w:val="Voettekst"/>
    <w:uiPriority w:val="99"/>
    <w:rsid w:val="007B18BB"/>
    <w:rPr>
      <w:rFonts w:ascii="Lato Regular" w:hAnsi="Lato Regular"/>
      <w:color w:val="000000" w:themeColor="text1"/>
      <w:sz w:val="14"/>
      <w:szCs w:val="14"/>
    </w:rPr>
  </w:style>
  <w:style w:type="paragraph" w:styleId="Ballontekst">
    <w:name w:val="Balloon Text"/>
    <w:basedOn w:val="Standaard"/>
    <w:link w:val="BallontekstChar"/>
    <w:uiPriority w:val="99"/>
    <w:semiHidden/>
    <w:unhideWhenUsed/>
    <w:rsid w:val="00244CFE"/>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244CFE"/>
    <w:rPr>
      <w:rFonts w:ascii="Lucida Grande" w:hAnsi="Lucida Grande" w:cs="Lucida Grande"/>
      <w:sz w:val="18"/>
      <w:szCs w:val="18"/>
    </w:rPr>
  </w:style>
  <w:style w:type="paragraph" w:customStyle="1" w:styleId="FDC-Adres">
    <w:name w:val="FDC-Adres"/>
    <w:basedOn w:val="Standaard"/>
    <w:next w:val="Standaard"/>
    <w:rsid w:val="007B18BB"/>
    <w:pPr>
      <w:spacing w:before="100" w:after="1400" w:line="300" w:lineRule="auto"/>
      <w:ind w:left="3856"/>
    </w:pPr>
  </w:style>
  <w:style w:type="character" w:styleId="Zwaar">
    <w:name w:val="Strong"/>
    <w:basedOn w:val="Standaardalinea-lettertype"/>
    <w:uiPriority w:val="22"/>
    <w:qFormat/>
    <w:rsid w:val="005414E4"/>
    <w:rPr>
      <w:b/>
      <w:bCs/>
    </w:rPr>
  </w:style>
  <w:style w:type="paragraph" w:customStyle="1" w:styleId="Geel-Infobovenaan">
    <w:name w:val="Geel-Infobovenaan"/>
    <w:basedOn w:val="Standaard"/>
    <w:rsid w:val="00E22BC1"/>
    <w:pPr>
      <w:spacing w:after="700" w:line="266" w:lineRule="auto"/>
      <w:contextualSpacing/>
    </w:pPr>
  </w:style>
  <w:style w:type="character" w:styleId="Hyperlink">
    <w:name w:val="Hyperlink"/>
    <w:basedOn w:val="Standaardalinea-lettertype"/>
    <w:uiPriority w:val="99"/>
    <w:unhideWhenUsed/>
    <w:rsid w:val="0049342B"/>
    <w:rPr>
      <w:color w:val="0000FF" w:themeColor="hyperlink"/>
      <w:u w:val="single"/>
    </w:rPr>
  </w:style>
  <w:style w:type="table" w:styleId="Tabelraster">
    <w:name w:val="Table Grid"/>
    <w:basedOn w:val="Standaardtabel"/>
    <w:uiPriority w:val="59"/>
    <w:rsid w:val="0049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07F0D"/>
    <w:rPr>
      <w:color w:val="808080"/>
    </w:rPr>
  </w:style>
  <w:style w:type="character" w:customStyle="1" w:styleId="Kop1Char">
    <w:name w:val="Kop 1 Char"/>
    <w:basedOn w:val="Standaardalinea-lettertype"/>
    <w:link w:val="Kop1"/>
    <w:uiPriority w:val="9"/>
    <w:rsid w:val="005414E4"/>
    <w:rPr>
      <w:rFonts w:asciiTheme="majorHAnsi" w:eastAsiaTheme="majorEastAsia" w:hAnsiTheme="majorHAnsi" w:cstheme="majorBidi"/>
      <w:b/>
      <w:bCs/>
      <w:color w:val="BD9100" w:themeColor="accent1" w:themeShade="BF"/>
      <w:sz w:val="28"/>
      <w:szCs w:val="28"/>
    </w:rPr>
  </w:style>
  <w:style w:type="character" w:customStyle="1" w:styleId="Kop2Char">
    <w:name w:val="Kop 2 Char"/>
    <w:basedOn w:val="Standaardalinea-lettertype"/>
    <w:link w:val="Kop2"/>
    <w:uiPriority w:val="9"/>
    <w:rsid w:val="005414E4"/>
    <w:rPr>
      <w:rFonts w:asciiTheme="majorHAnsi" w:eastAsiaTheme="majorEastAsia" w:hAnsiTheme="majorHAnsi" w:cstheme="majorBidi"/>
      <w:b/>
      <w:bCs/>
      <w:color w:val="FDC300" w:themeColor="accent1"/>
      <w:sz w:val="26"/>
      <w:szCs w:val="26"/>
    </w:rPr>
  </w:style>
  <w:style w:type="character" w:customStyle="1" w:styleId="Kop3Char">
    <w:name w:val="Kop 3 Char"/>
    <w:basedOn w:val="Standaardalinea-lettertype"/>
    <w:link w:val="Kop3"/>
    <w:uiPriority w:val="9"/>
    <w:rsid w:val="005414E4"/>
    <w:rPr>
      <w:rFonts w:asciiTheme="majorHAnsi" w:eastAsiaTheme="majorEastAsia" w:hAnsiTheme="majorHAnsi" w:cstheme="majorBidi"/>
      <w:b/>
      <w:bCs/>
      <w:color w:val="FDC300" w:themeColor="accent1"/>
    </w:rPr>
  </w:style>
  <w:style w:type="character" w:customStyle="1" w:styleId="Kop4Char">
    <w:name w:val="Kop 4 Char"/>
    <w:basedOn w:val="Standaardalinea-lettertype"/>
    <w:link w:val="Kop4"/>
    <w:uiPriority w:val="9"/>
    <w:rsid w:val="005414E4"/>
    <w:rPr>
      <w:rFonts w:asciiTheme="majorHAnsi" w:eastAsiaTheme="majorEastAsia" w:hAnsiTheme="majorHAnsi" w:cstheme="majorBidi"/>
      <w:b/>
      <w:bCs/>
      <w:i/>
      <w:iCs/>
      <w:color w:val="FDC300" w:themeColor="accent1"/>
    </w:rPr>
  </w:style>
  <w:style w:type="character" w:customStyle="1" w:styleId="Kop5Char">
    <w:name w:val="Kop 5 Char"/>
    <w:basedOn w:val="Standaardalinea-lettertype"/>
    <w:link w:val="Kop5"/>
    <w:uiPriority w:val="9"/>
    <w:rsid w:val="005414E4"/>
    <w:rPr>
      <w:rFonts w:asciiTheme="majorHAnsi" w:eastAsiaTheme="majorEastAsia" w:hAnsiTheme="majorHAnsi" w:cstheme="majorBidi"/>
      <w:color w:val="7E6000" w:themeColor="accent1" w:themeShade="7F"/>
    </w:rPr>
  </w:style>
  <w:style w:type="character" w:customStyle="1" w:styleId="Kop6Char">
    <w:name w:val="Kop 6 Char"/>
    <w:basedOn w:val="Standaardalinea-lettertype"/>
    <w:link w:val="Kop6"/>
    <w:uiPriority w:val="9"/>
    <w:rsid w:val="005414E4"/>
    <w:rPr>
      <w:rFonts w:asciiTheme="majorHAnsi" w:eastAsiaTheme="majorEastAsia" w:hAnsiTheme="majorHAnsi" w:cstheme="majorBidi"/>
      <w:i/>
      <w:iCs/>
      <w:color w:val="7E6000" w:themeColor="accent1" w:themeShade="7F"/>
    </w:rPr>
  </w:style>
  <w:style w:type="character" w:customStyle="1" w:styleId="Kop7Char">
    <w:name w:val="Kop 7 Char"/>
    <w:basedOn w:val="Standaardalinea-lettertype"/>
    <w:link w:val="Kop7"/>
    <w:uiPriority w:val="9"/>
    <w:semiHidden/>
    <w:rsid w:val="005414E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414E4"/>
    <w:rPr>
      <w:rFonts w:asciiTheme="majorHAnsi" w:eastAsiaTheme="majorEastAsia" w:hAnsiTheme="majorHAnsi" w:cstheme="majorBidi"/>
      <w:color w:val="FDC300" w:themeColor="accent1"/>
      <w:sz w:val="20"/>
      <w:szCs w:val="20"/>
    </w:rPr>
  </w:style>
  <w:style w:type="character" w:customStyle="1" w:styleId="Kop9Char">
    <w:name w:val="Kop 9 Char"/>
    <w:basedOn w:val="Standaardalinea-lettertype"/>
    <w:link w:val="Kop9"/>
    <w:uiPriority w:val="9"/>
    <w:semiHidden/>
    <w:rsid w:val="005414E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5414E4"/>
    <w:pPr>
      <w:spacing w:line="240" w:lineRule="auto"/>
    </w:pPr>
    <w:rPr>
      <w:b/>
      <w:bCs/>
      <w:color w:val="FDC300" w:themeColor="accent1"/>
      <w:sz w:val="18"/>
      <w:szCs w:val="18"/>
    </w:rPr>
  </w:style>
  <w:style w:type="paragraph" w:styleId="Titel">
    <w:name w:val="Title"/>
    <w:basedOn w:val="Standaard"/>
    <w:next w:val="Standaard"/>
    <w:link w:val="TitelChar"/>
    <w:uiPriority w:val="10"/>
    <w:qFormat/>
    <w:rsid w:val="005414E4"/>
    <w:pPr>
      <w:pBdr>
        <w:bottom w:val="single" w:sz="8" w:space="4" w:color="FDC300"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elChar">
    <w:name w:val="Titel Char"/>
    <w:basedOn w:val="Standaardalinea-lettertype"/>
    <w:link w:val="Titel"/>
    <w:uiPriority w:val="10"/>
    <w:rsid w:val="005414E4"/>
    <w:rPr>
      <w:rFonts w:asciiTheme="majorHAnsi" w:eastAsiaTheme="majorEastAsia" w:hAnsiTheme="majorHAnsi" w:cstheme="majorBidi"/>
      <w:color w:val="000000" w:themeColor="text2" w:themeShade="BF"/>
      <w:spacing w:val="5"/>
      <w:sz w:val="52"/>
      <w:szCs w:val="52"/>
    </w:rPr>
  </w:style>
  <w:style w:type="paragraph" w:styleId="Ondertitel">
    <w:name w:val="Subtitle"/>
    <w:basedOn w:val="Standaard"/>
    <w:next w:val="Standaard"/>
    <w:link w:val="OndertitelChar"/>
    <w:uiPriority w:val="11"/>
    <w:qFormat/>
    <w:rsid w:val="005414E4"/>
    <w:pPr>
      <w:numPr>
        <w:ilvl w:val="1"/>
      </w:numPr>
    </w:pPr>
    <w:rPr>
      <w:rFonts w:asciiTheme="majorHAnsi" w:eastAsiaTheme="majorEastAsia" w:hAnsiTheme="majorHAnsi" w:cstheme="majorBidi"/>
      <w:i/>
      <w:iCs/>
      <w:color w:val="FDC300" w:themeColor="accent1"/>
      <w:spacing w:val="15"/>
      <w:sz w:val="24"/>
      <w:szCs w:val="24"/>
    </w:rPr>
  </w:style>
  <w:style w:type="character" w:customStyle="1" w:styleId="OndertitelChar">
    <w:name w:val="Ondertitel Char"/>
    <w:basedOn w:val="Standaardalinea-lettertype"/>
    <w:link w:val="Ondertitel"/>
    <w:uiPriority w:val="11"/>
    <w:rsid w:val="005414E4"/>
    <w:rPr>
      <w:rFonts w:asciiTheme="majorHAnsi" w:eastAsiaTheme="majorEastAsia" w:hAnsiTheme="majorHAnsi" w:cstheme="majorBidi"/>
      <w:i/>
      <w:iCs/>
      <w:color w:val="FDC300" w:themeColor="accent1"/>
      <w:spacing w:val="15"/>
      <w:sz w:val="24"/>
      <w:szCs w:val="24"/>
    </w:rPr>
  </w:style>
  <w:style w:type="character" w:styleId="Nadruk">
    <w:name w:val="Emphasis"/>
    <w:basedOn w:val="Standaardalinea-lettertype"/>
    <w:uiPriority w:val="20"/>
    <w:qFormat/>
    <w:rsid w:val="005414E4"/>
    <w:rPr>
      <w:i/>
      <w:iCs/>
    </w:rPr>
  </w:style>
  <w:style w:type="paragraph" w:styleId="Geenafstand">
    <w:name w:val="No Spacing"/>
    <w:uiPriority w:val="1"/>
    <w:qFormat/>
    <w:rsid w:val="005414E4"/>
    <w:pPr>
      <w:spacing w:after="0" w:line="240" w:lineRule="auto"/>
    </w:pPr>
  </w:style>
  <w:style w:type="paragraph" w:styleId="Citaat">
    <w:name w:val="Quote"/>
    <w:basedOn w:val="Standaard"/>
    <w:next w:val="Standaard"/>
    <w:link w:val="CitaatChar"/>
    <w:uiPriority w:val="29"/>
    <w:qFormat/>
    <w:rsid w:val="005414E4"/>
    <w:rPr>
      <w:i/>
      <w:iCs/>
      <w:color w:val="000000" w:themeColor="text1"/>
    </w:rPr>
  </w:style>
  <w:style w:type="character" w:customStyle="1" w:styleId="CitaatChar">
    <w:name w:val="Citaat Char"/>
    <w:basedOn w:val="Standaardalinea-lettertype"/>
    <w:link w:val="Citaat"/>
    <w:uiPriority w:val="29"/>
    <w:rsid w:val="005414E4"/>
    <w:rPr>
      <w:i/>
      <w:iCs/>
      <w:color w:val="000000" w:themeColor="text1"/>
    </w:rPr>
  </w:style>
  <w:style w:type="paragraph" w:styleId="Duidelijkcitaat">
    <w:name w:val="Intense Quote"/>
    <w:basedOn w:val="Standaard"/>
    <w:next w:val="Standaard"/>
    <w:link w:val="DuidelijkcitaatChar"/>
    <w:uiPriority w:val="30"/>
    <w:qFormat/>
    <w:rsid w:val="005414E4"/>
    <w:pPr>
      <w:pBdr>
        <w:bottom w:val="single" w:sz="4" w:space="4" w:color="FDC300" w:themeColor="accent1"/>
      </w:pBdr>
      <w:spacing w:before="200" w:after="280"/>
      <w:ind w:left="936" w:right="936"/>
    </w:pPr>
    <w:rPr>
      <w:b/>
      <w:bCs/>
      <w:i/>
      <w:iCs/>
      <w:color w:val="FDC300" w:themeColor="accent1"/>
    </w:rPr>
  </w:style>
  <w:style w:type="character" w:customStyle="1" w:styleId="DuidelijkcitaatChar">
    <w:name w:val="Duidelijk citaat Char"/>
    <w:basedOn w:val="Standaardalinea-lettertype"/>
    <w:link w:val="Duidelijkcitaat"/>
    <w:uiPriority w:val="30"/>
    <w:rsid w:val="005414E4"/>
    <w:rPr>
      <w:b/>
      <w:bCs/>
      <w:i/>
      <w:iCs/>
      <w:color w:val="FDC300" w:themeColor="accent1"/>
    </w:rPr>
  </w:style>
  <w:style w:type="character" w:styleId="Subtielebenadrukking">
    <w:name w:val="Subtle Emphasis"/>
    <w:basedOn w:val="Standaardalinea-lettertype"/>
    <w:uiPriority w:val="19"/>
    <w:qFormat/>
    <w:rsid w:val="005414E4"/>
    <w:rPr>
      <w:i/>
      <w:iCs/>
      <w:color w:val="808080" w:themeColor="text1" w:themeTint="7F"/>
    </w:rPr>
  </w:style>
  <w:style w:type="character" w:styleId="Intensievebenadrukking">
    <w:name w:val="Intense Emphasis"/>
    <w:basedOn w:val="Standaardalinea-lettertype"/>
    <w:uiPriority w:val="21"/>
    <w:qFormat/>
    <w:rsid w:val="005414E4"/>
    <w:rPr>
      <w:b/>
      <w:bCs/>
      <w:i/>
      <w:iCs/>
      <w:color w:val="FDC300" w:themeColor="accent1"/>
    </w:rPr>
  </w:style>
  <w:style w:type="character" w:styleId="Subtieleverwijzing">
    <w:name w:val="Subtle Reference"/>
    <w:basedOn w:val="Standaardalinea-lettertype"/>
    <w:uiPriority w:val="31"/>
    <w:qFormat/>
    <w:rsid w:val="005414E4"/>
    <w:rPr>
      <w:smallCaps/>
      <w:color w:val="EE7203" w:themeColor="accent2"/>
      <w:u w:val="single"/>
    </w:rPr>
  </w:style>
  <w:style w:type="character" w:styleId="Intensieveverwijzing">
    <w:name w:val="Intense Reference"/>
    <w:basedOn w:val="Standaardalinea-lettertype"/>
    <w:uiPriority w:val="32"/>
    <w:qFormat/>
    <w:rsid w:val="005414E4"/>
    <w:rPr>
      <w:b/>
      <w:bCs/>
      <w:smallCaps/>
      <w:color w:val="EE7203" w:themeColor="accent2"/>
      <w:spacing w:val="5"/>
      <w:u w:val="single"/>
    </w:rPr>
  </w:style>
  <w:style w:type="character" w:styleId="Titelvanboek">
    <w:name w:val="Book Title"/>
    <w:basedOn w:val="Standaardalinea-lettertype"/>
    <w:uiPriority w:val="33"/>
    <w:qFormat/>
    <w:rsid w:val="005414E4"/>
    <w:rPr>
      <w:b/>
      <w:bCs/>
      <w:smallCaps/>
      <w:spacing w:val="5"/>
    </w:rPr>
  </w:style>
  <w:style w:type="paragraph" w:styleId="Kopvaninhoudsopgave">
    <w:name w:val="TOC Heading"/>
    <w:basedOn w:val="Kop1"/>
    <w:next w:val="Standaard"/>
    <w:uiPriority w:val="39"/>
    <w:semiHidden/>
    <w:unhideWhenUsed/>
    <w:qFormat/>
    <w:rsid w:val="005414E4"/>
    <w:pPr>
      <w:outlineLvl w:val="9"/>
    </w:pPr>
  </w:style>
  <w:style w:type="paragraph" w:styleId="Lijstalinea">
    <w:name w:val="List Paragraph"/>
    <w:basedOn w:val="Standaard"/>
    <w:uiPriority w:val="34"/>
    <w:qFormat/>
    <w:rsid w:val="00B50114"/>
    <w:pPr>
      <w:ind w:left="720"/>
      <w:contextualSpacing/>
    </w:pPr>
  </w:style>
  <w:style w:type="paragraph" w:styleId="Normaalweb">
    <w:name w:val="Normal (Web)"/>
    <w:basedOn w:val="Standaard"/>
    <w:uiPriority w:val="99"/>
    <w:semiHidden/>
    <w:unhideWhenUsed/>
    <w:rsid w:val="00D54E7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8218">
      <w:bodyDiv w:val="1"/>
      <w:marLeft w:val="0"/>
      <w:marRight w:val="0"/>
      <w:marTop w:val="0"/>
      <w:marBottom w:val="0"/>
      <w:divBdr>
        <w:top w:val="none" w:sz="0" w:space="0" w:color="auto"/>
        <w:left w:val="none" w:sz="0" w:space="0" w:color="auto"/>
        <w:bottom w:val="none" w:sz="0" w:space="0" w:color="auto"/>
        <w:right w:val="none" w:sz="0" w:space="0" w:color="auto"/>
      </w:divBdr>
      <w:divsChild>
        <w:div w:id="827405350">
          <w:marLeft w:val="446"/>
          <w:marRight w:val="0"/>
          <w:marTop w:val="0"/>
          <w:marBottom w:val="0"/>
          <w:divBdr>
            <w:top w:val="none" w:sz="0" w:space="0" w:color="auto"/>
            <w:left w:val="none" w:sz="0" w:space="0" w:color="auto"/>
            <w:bottom w:val="none" w:sz="0" w:space="0" w:color="auto"/>
            <w:right w:val="none" w:sz="0" w:space="0" w:color="auto"/>
          </w:divBdr>
        </w:div>
        <w:div w:id="244849914">
          <w:marLeft w:val="446"/>
          <w:marRight w:val="0"/>
          <w:marTop w:val="0"/>
          <w:marBottom w:val="0"/>
          <w:divBdr>
            <w:top w:val="none" w:sz="0" w:space="0" w:color="auto"/>
            <w:left w:val="none" w:sz="0" w:space="0" w:color="auto"/>
            <w:bottom w:val="none" w:sz="0" w:space="0" w:color="auto"/>
            <w:right w:val="none" w:sz="0" w:space="0" w:color="auto"/>
          </w:divBdr>
        </w:div>
        <w:div w:id="1163816630">
          <w:marLeft w:val="446"/>
          <w:marRight w:val="0"/>
          <w:marTop w:val="0"/>
          <w:marBottom w:val="0"/>
          <w:divBdr>
            <w:top w:val="none" w:sz="0" w:space="0" w:color="auto"/>
            <w:left w:val="none" w:sz="0" w:space="0" w:color="auto"/>
            <w:bottom w:val="none" w:sz="0" w:space="0" w:color="auto"/>
            <w:right w:val="none" w:sz="0" w:space="0" w:color="auto"/>
          </w:divBdr>
        </w:div>
        <w:div w:id="827791537">
          <w:marLeft w:val="446"/>
          <w:marRight w:val="0"/>
          <w:marTop w:val="0"/>
          <w:marBottom w:val="0"/>
          <w:divBdr>
            <w:top w:val="none" w:sz="0" w:space="0" w:color="auto"/>
            <w:left w:val="none" w:sz="0" w:space="0" w:color="auto"/>
            <w:bottom w:val="none" w:sz="0" w:space="0" w:color="auto"/>
            <w:right w:val="none" w:sz="0" w:space="0" w:color="auto"/>
          </w:divBdr>
        </w:div>
      </w:divsChild>
    </w:div>
    <w:div w:id="1993481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OSBOL\sjablonen\Vergaderingen\verslag%20vergadering%20sjabloon.dotx" TargetMode="External"/></Relationships>
</file>

<file path=word/theme/theme1.xml><?xml version="1.0" encoding="utf-8"?>
<a:theme xmlns:a="http://schemas.openxmlformats.org/drawingml/2006/main" name="stadgeel">
  <a:themeElements>
    <a:clrScheme name="Stad Geel">
      <a:dk1>
        <a:sysClr val="windowText" lastClr="000000"/>
      </a:dk1>
      <a:lt1>
        <a:sysClr val="window" lastClr="FFFFFF"/>
      </a:lt1>
      <a:dk2>
        <a:srgbClr val="000000"/>
      </a:dk2>
      <a:lt2>
        <a:srgbClr val="FFFFFF"/>
      </a:lt2>
      <a:accent1>
        <a:srgbClr val="FDC300"/>
      </a:accent1>
      <a:accent2>
        <a:srgbClr val="EE7203"/>
      </a:accent2>
      <a:accent3>
        <a:srgbClr val="D30630"/>
      </a:accent3>
      <a:accent4>
        <a:srgbClr val="3AAA35"/>
      </a:accent4>
      <a:accent5>
        <a:srgbClr val="903E88"/>
      </a:accent5>
      <a:accent6>
        <a:srgbClr val="F79646"/>
      </a:accent6>
      <a:hlink>
        <a:srgbClr val="0000FF"/>
      </a:hlink>
      <a:folHlink>
        <a:srgbClr val="800080"/>
      </a:folHlink>
    </a:clrScheme>
    <a:fontScheme name="Stad Geel">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lje xmlns="48ded5b9-4904-4ed4-afc3-2fa7703968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535910DBAD74F82D13377C467DCF0" ma:contentTypeVersion="7" ma:contentTypeDescription="Een nieuw document maken." ma:contentTypeScope="" ma:versionID="ba28052cbcdbfe8f347cc6fcc34598a0">
  <xsd:schema xmlns:xsd="http://www.w3.org/2001/XMLSchema" xmlns:xs="http://www.w3.org/2001/XMLSchema" xmlns:p="http://schemas.microsoft.com/office/2006/metadata/properties" xmlns:ns2="f4543b59-a7db-40bb-81be-3a65f310df39" xmlns:ns3="48ded5b9-4904-4ed4-afc3-2fa770396819" targetNamespace="http://schemas.microsoft.com/office/2006/metadata/properties" ma:root="true" ma:fieldsID="fc0b2b4ddaec74a88bbdc3fdea1defcb" ns2:_="" ns3:_="">
    <xsd:import namespace="f4543b59-a7db-40bb-81be-3a65f310df39"/>
    <xsd:import namespace="48ded5b9-4904-4ed4-afc3-2fa770396819"/>
    <xsd:element name="properties">
      <xsd:complexType>
        <xsd:sequence>
          <xsd:element name="documentManagement">
            <xsd:complexType>
              <xsd:all>
                <xsd:element ref="ns2:SharedWithUsers" minOccurs="0"/>
                <xsd:element ref="ns2:SharedWithDetails" minOccurs="0"/>
                <xsd:element ref="ns3:rlje"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43b59-a7db-40bb-81be-3a65f310df3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ded5b9-4904-4ed4-afc3-2fa770396819" elementFormDefault="qualified">
    <xsd:import namespace="http://schemas.microsoft.com/office/2006/documentManagement/types"/>
    <xsd:import namespace="http://schemas.microsoft.com/office/infopath/2007/PartnerControls"/>
    <xsd:element name="rlje" ma:index="10" nillable="true" ma:displayName="Klantnummer" ma:internalName="rlj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B69BB-4405-41AB-A3BF-9D3FC4BAE063}">
  <ds:schemaRefs>
    <ds:schemaRef ds:uri="http://schemas.microsoft.com/office/2006/metadata/properties"/>
    <ds:schemaRef ds:uri="http://schemas.microsoft.com/office/infopath/2007/PartnerControls"/>
    <ds:schemaRef ds:uri="48ded5b9-4904-4ed4-afc3-2fa770396819"/>
  </ds:schemaRefs>
</ds:datastoreItem>
</file>

<file path=customXml/itemProps2.xml><?xml version="1.0" encoding="utf-8"?>
<ds:datastoreItem xmlns:ds="http://schemas.openxmlformats.org/officeDocument/2006/customXml" ds:itemID="{C01D7890-4745-423E-9F9D-BD03E0C26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43b59-a7db-40bb-81be-3a65f310df39"/>
    <ds:schemaRef ds:uri="48ded5b9-4904-4ed4-afc3-2fa770396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39776-3533-4448-B42F-79E8C64BB4ED}">
  <ds:schemaRefs>
    <ds:schemaRef ds:uri="http://schemas.openxmlformats.org/officeDocument/2006/bibliography"/>
  </ds:schemaRefs>
</ds:datastoreItem>
</file>

<file path=customXml/itemProps4.xml><?xml version="1.0" encoding="utf-8"?>
<ds:datastoreItem xmlns:ds="http://schemas.openxmlformats.org/officeDocument/2006/customXml" ds:itemID="{DFD5FFCE-FAA4-44DF-8784-AA97CA167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verslag vergadering sjabloon</Template>
  <TotalTime>384</TotalTime>
  <Pages>6</Pages>
  <Words>1546</Words>
  <Characters>8507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culd.</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Smets</dc:creator>
  <cp:keywords/>
  <dc:description/>
  <cp:lastModifiedBy>Nadine Smets</cp:lastModifiedBy>
  <cp:revision>11</cp:revision>
  <dcterms:created xsi:type="dcterms:W3CDTF">2022-02-04T07:50:00Z</dcterms:created>
  <dcterms:modified xsi:type="dcterms:W3CDTF">2022-02-09T13:59:00Z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0x0101009B2535910DBAD74F82D13377C467DCF0</vt:lpwstr>
  </property>
</Properties>
</file>