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041"/>
        <w:tblW w:w="0" w:type="auto"/>
        <w:tblCellMar>
          <w:left w:w="70" w:type="dxa"/>
          <w:right w:w="70" w:type="dxa"/>
        </w:tblCellMar>
        <w:tblLook w:val="0000" w:firstRow="0" w:lastRow="0" w:firstColumn="0" w:lastColumn="0" w:noHBand="0" w:noVBand="0"/>
      </w:tblPr>
      <w:tblGrid>
        <w:gridCol w:w="2633"/>
        <w:gridCol w:w="5865"/>
      </w:tblGrid>
      <w:tr w:rsidR="00153A53" w:rsidRPr="00025764" w14:paraId="56F00F1A" w14:textId="77777777" w:rsidTr="009856B2">
        <w:tc>
          <w:tcPr>
            <w:tcW w:w="2633" w:type="dxa"/>
            <w:tcBorders>
              <w:right w:val="single" w:sz="4" w:space="0" w:color="auto"/>
            </w:tcBorders>
          </w:tcPr>
          <w:p w14:paraId="66B7A11D" w14:textId="7F6CE7D1" w:rsidR="00153A53" w:rsidRPr="00025764" w:rsidRDefault="00153A53" w:rsidP="005414E4">
            <w:pPr>
              <w:spacing w:after="0" w:line="240" w:lineRule="auto"/>
              <w:jc w:val="both"/>
              <w:rPr>
                <w:rFonts w:cs="Arial"/>
                <w:b/>
                <w:bCs/>
              </w:rPr>
            </w:pPr>
            <w:r w:rsidRPr="00025764">
              <w:rPr>
                <w:rFonts w:cs="Arial"/>
                <w:b/>
                <w:bCs/>
              </w:rPr>
              <w:t>Titel vergadering:</w:t>
            </w:r>
          </w:p>
        </w:tc>
        <w:tc>
          <w:tcPr>
            <w:tcW w:w="5865" w:type="dxa"/>
            <w:tcBorders>
              <w:left w:val="single" w:sz="4" w:space="0" w:color="auto"/>
            </w:tcBorders>
          </w:tcPr>
          <w:p w14:paraId="2DACBD89" w14:textId="760729BC" w:rsidR="00153A53" w:rsidRPr="00025764" w:rsidRDefault="005D49AC" w:rsidP="005414E4">
            <w:pPr>
              <w:spacing w:after="0" w:line="240" w:lineRule="auto"/>
              <w:ind w:left="215"/>
              <w:jc w:val="both"/>
              <w:rPr>
                <w:rFonts w:cs="Arial"/>
              </w:rPr>
            </w:pPr>
            <w:bookmarkStart w:id="0" w:name="Titel"/>
            <w:bookmarkEnd w:id="0"/>
            <w:r>
              <w:rPr>
                <w:rFonts w:cs="Arial"/>
              </w:rPr>
              <w:t xml:space="preserve">Verslag </w:t>
            </w:r>
            <w:r w:rsidR="009B6DA9">
              <w:rPr>
                <w:rFonts w:cs="Arial"/>
              </w:rPr>
              <w:t>evaluatie</w:t>
            </w:r>
            <w:r>
              <w:rPr>
                <w:rFonts w:cs="Arial"/>
              </w:rPr>
              <w:t xml:space="preserve"> </w:t>
            </w:r>
          </w:p>
        </w:tc>
      </w:tr>
      <w:tr w:rsidR="00153A53" w:rsidRPr="00025764" w14:paraId="659E1CD0" w14:textId="77777777" w:rsidTr="009856B2">
        <w:tc>
          <w:tcPr>
            <w:tcW w:w="2633" w:type="dxa"/>
            <w:tcBorders>
              <w:right w:val="single" w:sz="4" w:space="0" w:color="auto"/>
            </w:tcBorders>
          </w:tcPr>
          <w:p w14:paraId="52804C95" w14:textId="77777777" w:rsidR="00153A53" w:rsidRPr="00025764" w:rsidRDefault="00153A53" w:rsidP="005414E4">
            <w:pPr>
              <w:spacing w:after="0" w:line="240" w:lineRule="auto"/>
              <w:jc w:val="both"/>
              <w:rPr>
                <w:rFonts w:cs="Arial"/>
                <w:b/>
                <w:bCs/>
              </w:rPr>
            </w:pPr>
            <w:r w:rsidRPr="00025764">
              <w:rPr>
                <w:rFonts w:cs="Arial"/>
                <w:b/>
                <w:bCs/>
              </w:rPr>
              <w:t>Datum en uur:</w:t>
            </w:r>
          </w:p>
        </w:tc>
        <w:tc>
          <w:tcPr>
            <w:tcW w:w="5865" w:type="dxa"/>
            <w:tcBorders>
              <w:left w:val="single" w:sz="4" w:space="0" w:color="auto"/>
            </w:tcBorders>
          </w:tcPr>
          <w:p w14:paraId="1F06DECD" w14:textId="5C54D6A1" w:rsidR="00153A53" w:rsidRPr="00025764" w:rsidRDefault="00B15392" w:rsidP="005414E4">
            <w:pPr>
              <w:spacing w:after="0" w:line="240" w:lineRule="auto"/>
              <w:ind w:left="215"/>
              <w:jc w:val="both"/>
              <w:rPr>
                <w:rFonts w:cs="Arial"/>
              </w:rPr>
            </w:pPr>
            <w:bookmarkStart w:id="1" w:name="Uur"/>
            <w:bookmarkEnd w:id="1"/>
            <w:r>
              <w:rPr>
                <w:rFonts w:cs="Arial"/>
              </w:rPr>
              <w:t>27</w:t>
            </w:r>
            <w:r w:rsidR="00616FFE">
              <w:rPr>
                <w:rFonts w:cs="Arial"/>
              </w:rPr>
              <w:t xml:space="preserve">/01/2022 </w:t>
            </w:r>
          </w:p>
        </w:tc>
      </w:tr>
      <w:tr w:rsidR="00153A53" w:rsidRPr="00025764" w14:paraId="5DCBDAE5" w14:textId="77777777" w:rsidTr="009856B2">
        <w:tc>
          <w:tcPr>
            <w:tcW w:w="2633" w:type="dxa"/>
            <w:tcBorders>
              <w:right w:val="single" w:sz="4" w:space="0" w:color="auto"/>
            </w:tcBorders>
          </w:tcPr>
          <w:p w14:paraId="7DC43632" w14:textId="77777777" w:rsidR="00153A53" w:rsidRPr="00025764" w:rsidRDefault="00153A53" w:rsidP="005414E4">
            <w:pPr>
              <w:spacing w:after="0" w:line="240" w:lineRule="auto"/>
              <w:jc w:val="both"/>
              <w:rPr>
                <w:rFonts w:cs="Arial"/>
                <w:b/>
                <w:bCs/>
              </w:rPr>
            </w:pPr>
            <w:r w:rsidRPr="00025764">
              <w:rPr>
                <w:rFonts w:cs="Arial"/>
                <w:b/>
                <w:bCs/>
              </w:rPr>
              <w:t>Plaats vergadering:</w:t>
            </w:r>
          </w:p>
        </w:tc>
        <w:tc>
          <w:tcPr>
            <w:tcW w:w="5865" w:type="dxa"/>
            <w:tcBorders>
              <w:left w:val="single" w:sz="4" w:space="0" w:color="auto"/>
            </w:tcBorders>
          </w:tcPr>
          <w:p w14:paraId="6B6005D0" w14:textId="688B5453" w:rsidR="00153A53" w:rsidRPr="00025764" w:rsidRDefault="00616FFE" w:rsidP="005414E4">
            <w:pPr>
              <w:spacing w:after="0" w:line="240" w:lineRule="auto"/>
              <w:ind w:left="215"/>
              <w:jc w:val="both"/>
              <w:rPr>
                <w:rFonts w:cs="Arial"/>
              </w:rPr>
            </w:pPr>
            <w:bookmarkStart w:id="2" w:name="Plaats"/>
            <w:bookmarkEnd w:id="2"/>
            <w:r>
              <w:rPr>
                <w:rFonts w:cs="Arial"/>
              </w:rPr>
              <w:t>online</w:t>
            </w:r>
          </w:p>
        </w:tc>
      </w:tr>
      <w:tr w:rsidR="00153A53" w:rsidRPr="00025764" w14:paraId="29B719D2" w14:textId="77777777" w:rsidTr="009856B2">
        <w:tc>
          <w:tcPr>
            <w:tcW w:w="2633" w:type="dxa"/>
            <w:tcBorders>
              <w:right w:val="single" w:sz="4" w:space="0" w:color="auto"/>
            </w:tcBorders>
          </w:tcPr>
          <w:p w14:paraId="70997767" w14:textId="77777777" w:rsidR="00153A53" w:rsidRPr="00025764" w:rsidRDefault="00153A53" w:rsidP="005414E4">
            <w:pPr>
              <w:spacing w:after="0" w:line="240" w:lineRule="auto"/>
              <w:jc w:val="both"/>
              <w:rPr>
                <w:rFonts w:cs="Arial"/>
                <w:b/>
                <w:bCs/>
              </w:rPr>
            </w:pPr>
            <w:r w:rsidRPr="00025764">
              <w:rPr>
                <w:rFonts w:cs="Arial"/>
                <w:b/>
                <w:bCs/>
              </w:rPr>
              <w:t>Aanwezig:</w:t>
            </w:r>
          </w:p>
        </w:tc>
        <w:tc>
          <w:tcPr>
            <w:tcW w:w="5865" w:type="dxa"/>
            <w:tcBorders>
              <w:left w:val="single" w:sz="4" w:space="0" w:color="auto"/>
            </w:tcBorders>
          </w:tcPr>
          <w:p w14:paraId="082F49D0" w14:textId="77777777" w:rsidR="00153A53" w:rsidRDefault="009B6DA9" w:rsidP="009B6DA9">
            <w:pPr>
              <w:spacing w:after="0" w:line="240" w:lineRule="auto"/>
              <w:jc w:val="both"/>
              <w:rPr>
                <w:rFonts w:cs="Arial"/>
              </w:rPr>
            </w:pPr>
            <w:bookmarkStart w:id="3" w:name="Aanwezig"/>
            <w:bookmarkEnd w:id="3"/>
            <w:r>
              <w:rPr>
                <w:rFonts w:cs="Arial"/>
              </w:rPr>
              <w:t xml:space="preserve">    </w:t>
            </w:r>
            <w:r w:rsidR="00616FFE">
              <w:rPr>
                <w:rFonts w:cs="Arial"/>
              </w:rPr>
              <w:t>Marlon Pareijn</w:t>
            </w:r>
          </w:p>
          <w:p w14:paraId="4C90ADAE" w14:textId="77777777" w:rsidR="00616FFE" w:rsidRDefault="00616FFE" w:rsidP="009B6DA9">
            <w:pPr>
              <w:spacing w:after="0" w:line="240" w:lineRule="auto"/>
              <w:jc w:val="both"/>
              <w:rPr>
                <w:rFonts w:cs="Arial"/>
              </w:rPr>
            </w:pPr>
            <w:r>
              <w:rPr>
                <w:rFonts w:cs="Arial"/>
              </w:rPr>
              <w:t xml:space="preserve">    Marijn Van de Waeter</w:t>
            </w:r>
          </w:p>
          <w:p w14:paraId="3FADA0D5" w14:textId="63C34B4C" w:rsidR="009B2CD0" w:rsidRDefault="00616FFE" w:rsidP="00B15392">
            <w:pPr>
              <w:spacing w:after="0" w:line="240" w:lineRule="auto"/>
              <w:jc w:val="both"/>
              <w:rPr>
                <w:rFonts w:cs="Arial"/>
              </w:rPr>
            </w:pPr>
            <w:r>
              <w:rPr>
                <w:rFonts w:cs="Arial"/>
              </w:rPr>
              <w:t xml:space="preserve">    </w:t>
            </w:r>
            <w:r w:rsidR="00B15392">
              <w:rPr>
                <w:rFonts w:cs="Arial"/>
              </w:rPr>
              <w:t>Kris Karremans</w:t>
            </w:r>
          </w:p>
          <w:p w14:paraId="301D797A" w14:textId="77777777" w:rsidR="009B2CD0" w:rsidRDefault="009B2CD0" w:rsidP="009B6DA9">
            <w:pPr>
              <w:spacing w:after="0" w:line="240" w:lineRule="auto"/>
              <w:jc w:val="both"/>
              <w:rPr>
                <w:rFonts w:cs="Arial"/>
              </w:rPr>
            </w:pPr>
            <w:r>
              <w:rPr>
                <w:rFonts w:cs="Arial"/>
              </w:rPr>
              <w:t xml:space="preserve">    Guy Jansen</w:t>
            </w:r>
          </w:p>
          <w:p w14:paraId="4A86A00E" w14:textId="2909CA64" w:rsidR="009B2CD0" w:rsidRPr="00025764" w:rsidRDefault="009B2CD0" w:rsidP="009B6DA9">
            <w:pPr>
              <w:spacing w:after="0" w:line="240" w:lineRule="auto"/>
              <w:jc w:val="both"/>
              <w:rPr>
                <w:rFonts w:cs="Arial"/>
              </w:rPr>
            </w:pPr>
            <w:r>
              <w:rPr>
                <w:rFonts w:cs="Arial"/>
              </w:rPr>
              <w:t xml:space="preserve">    Nadine smets</w:t>
            </w:r>
          </w:p>
        </w:tc>
      </w:tr>
      <w:tr w:rsidR="00153A53" w:rsidRPr="00025764" w14:paraId="124D94F6" w14:textId="77777777" w:rsidTr="009856B2">
        <w:tc>
          <w:tcPr>
            <w:tcW w:w="2633" w:type="dxa"/>
            <w:tcBorders>
              <w:right w:val="single" w:sz="4" w:space="0" w:color="auto"/>
            </w:tcBorders>
          </w:tcPr>
          <w:p w14:paraId="706653DE" w14:textId="77777777" w:rsidR="00153A53" w:rsidRPr="00025764" w:rsidRDefault="00153A53" w:rsidP="005414E4">
            <w:pPr>
              <w:spacing w:after="0" w:line="240" w:lineRule="auto"/>
              <w:jc w:val="both"/>
              <w:rPr>
                <w:rFonts w:cs="Arial"/>
                <w:b/>
                <w:bCs/>
              </w:rPr>
            </w:pPr>
            <w:r w:rsidRPr="00025764">
              <w:rPr>
                <w:rFonts w:cs="Arial"/>
                <w:b/>
                <w:bCs/>
              </w:rPr>
              <w:t>Verontschuldigd:</w:t>
            </w:r>
            <w:r w:rsidR="005133CD" w:rsidRPr="00025764">
              <w:rPr>
                <w:rFonts w:cs="Arial"/>
                <w:b/>
                <w:bCs/>
              </w:rPr>
              <w:t xml:space="preserve"> </w:t>
            </w:r>
          </w:p>
        </w:tc>
        <w:tc>
          <w:tcPr>
            <w:tcW w:w="5865" w:type="dxa"/>
            <w:tcBorders>
              <w:left w:val="single" w:sz="4" w:space="0" w:color="auto"/>
            </w:tcBorders>
          </w:tcPr>
          <w:p w14:paraId="20AC6FE6" w14:textId="16DC210E" w:rsidR="00153A53" w:rsidRPr="00025764" w:rsidRDefault="00153A53" w:rsidP="005414E4">
            <w:pPr>
              <w:spacing w:after="0" w:line="240" w:lineRule="auto"/>
              <w:ind w:left="215"/>
              <w:jc w:val="both"/>
              <w:rPr>
                <w:rFonts w:cs="Arial"/>
              </w:rPr>
            </w:pPr>
            <w:bookmarkStart w:id="4" w:name="Verontschuldigd"/>
            <w:bookmarkEnd w:id="4"/>
          </w:p>
        </w:tc>
      </w:tr>
      <w:tr w:rsidR="005133CD" w:rsidRPr="00025764" w14:paraId="6DF6CFCD" w14:textId="77777777" w:rsidTr="009856B2">
        <w:tc>
          <w:tcPr>
            <w:tcW w:w="2633" w:type="dxa"/>
            <w:tcBorders>
              <w:right w:val="single" w:sz="4" w:space="0" w:color="auto"/>
            </w:tcBorders>
          </w:tcPr>
          <w:p w14:paraId="45586301" w14:textId="77777777" w:rsidR="005133CD" w:rsidRPr="00025764" w:rsidRDefault="005133CD" w:rsidP="005414E4">
            <w:pPr>
              <w:spacing w:after="0" w:line="240" w:lineRule="auto"/>
              <w:jc w:val="both"/>
              <w:rPr>
                <w:rFonts w:cs="Arial"/>
                <w:b/>
                <w:bCs/>
              </w:rPr>
            </w:pPr>
            <w:r>
              <w:rPr>
                <w:rFonts w:cs="Arial"/>
                <w:b/>
                <w:bCs/>
              </w:rPr>
              <w:t>Afwezig:</w:t>
            </w:r>
          </w:p>
        </w:tc>
        <w:tc>
          <w:tcPr>
            <w:tcW w:w="5865" w:type="dxa"/>
            <w:tcBorders>
              <w:left w:val="single" w:sz="4" w:space="0" w:color="auto"/>
            </w:tcBorders>
          </w:tcPr>
          <w:p w14:paraId="6ADAFBB2" w14:textId="069B1BB2" w:rsidR="005133CD" w:rsidRPr="00025764" w:rsidRDefault="005133CD" w:rsidP="005414E4">
            <w:pPr>
              <w:spacing w:after="0" w:line="240" w:lineRule="auto"/>
              <w:ind w:left="215"/>
              <w:jc w:val="both"/>
              <w:rPr>
                <w:rFonts w:cs="Arial"/>
              </w:rPr>
            </w:pPr>
          </w:p>
        </w:tc>
      </w:tr>
      <w:tr w:rsidR="00153A53" w:rsidRPr="00025764" w14:paraId="415039F1" w14:textId="77777777" w:rsidTr="009856B2">
        <w:tc>
          <w:tcPr>
            <w:tcW w:w="2633" w:type="dxa"/>
            <w:tcBorders>
              <w:right w:val="single" w:sz="4" w:space="0" w:color="auto"/>
            </w:tcBorders>
          </w:tcPr>
          <w:p w14:paraId="308EDA4B" w14:textId="77777777" w:rsidR="00153A53" w:rsidRPr="00025764" w:rsidRDefault="00153A53" w:rsidP="005414E4">
            <w:pPr>
              <w:spacing w:after="0" w:line="240" w:lineRule="auto"/>
              <w:jc w:val="both"/>
              <w:rPr>
                <w:rFonts w:cs="Arial"/>
                <w:b/>
                <w:bCs/>
              </w:rPr>
            </w:pPr>
            <w:r w:rsidRPr="00025764">
              <w:rPr>
                <w:rFonts w:cs="Arial"/>
                <w:b/>
                <w:bCs/>
              </w:rPr>
              <w:t>Verslag:</w:t>
            </w:r>
          </w:p>
        </w:tc>
        <w:tc>
          <w:tcPr>
            <w:tcW w:w="5865" w:type="dxa"/>
            <w:tcBorders>
              <w:left w:val="single" w:sz="4" w:space="0" w:color="auto"/>
            </w:tcBorders>
          </w:tcPr>
          <w:p w14:paraId="73593B98" w14:textId="3B0EFFEC" w:rsidR="00153A53" w:rsidRPr="00025764" w:rsidRDefault="005D49AC" w:rsidP="005414E4">
            <w:pPr>
              <w:spacing w:after="0" w:line="240" w:lineRule="auto"/>
              <w:ind w:left="215"/>
              <w:jc w:val="both"/>
              <w:rPr>
                <w:rFonts w:cs="Arial"/>
              </w:rPr>
            </w:pPr>
            <w:bookmarkStart w:id="5" w:name="Verslag"/>
            <w:bookmarkEnd w:id="5"/>
            <w:r>
              <w:rPr>
                <w:rFonts w:cs="Arial"/>
              </w:rPr>
              <w:t>Nadine Smets</w:t>
            </w:r>
          </w:p>
        </w:tc>
      </w:tr>
      <w:tr w:rsidR="00153A53" w:rsidRPr="00025764" w14:paraId="29D63906" w14:textId="77777777" w:rsidTr="009856B2">
        <w:tc>
          <w:tcPr>
            <w:tcW w:w="2633" w:type="dxa"/>
            <w:tcBorders>
              <w:bottom w:val="single" w:sz="4" w:space="0" w:color="auto"/>
              <w:right w:val="single" w:sz="4" w:space="0" w:color="auto"/>
            </w:tcBorders>
          </w:tcPr>
          <w:p w14:paraId="3DCBB8FA" w14:textId="77777777" w:rsidR="00153A53" w:rsidRPr="00025764" w:rsidRDefault="00153A53" w:rsidP="005414E4">
            <w:pPr>
              <w:spacing w:after="0" w:line="240" w:lineRule="auto"/>
              <w:jc w:val="both"/>
              <w:rPr>
                <w:rFonts w:cs="Arial"/>
                <w:b/>
                <w:bCs/>
              </w:rPr>
            </w:pPr>
            <w:r w:rsidRPr="00025764">
              <w:rPr>
                <w:rFonts w:cs="Arial"/>
                <w:b/>
                <w:bCs/>
              </w:rPr>
              <w:t>Kenmerk:</w:t>
            </w:r>
          </w:p>
        </w:tc>
        <w:tc>
          <w:tcPr>
            <w:tcW w:w="5865" w:type="dxa"/>
            <w:tcBorders>
              <w:left w:val="single" w:sz="4" w:space="0" w:color="auto"/>
              <w:bottom w:val="single" w:sz="4" w:space="0" w:color="auto"/>
            </w:tcBorders>
          </w:tcPr>
          <w:p w14:paraId="4B843446" w14:textId="37E38583" w:rsidR="00153A53" w:rsidRPr="00025764" w:rsidRDefault="00153A53" w:rsidP="005414E4">
            <w:pPr>
              <w:spacing w:after="0" w:line="240" w:lineRule="auto"/>
              <w:ind w:left="215"/>
              <w:jc w:val="both"/>
              <w:rPr>
                <w:rFonts w:cs="Arial"/>
              </w:rPr>
            </w:pPr>
            <w:bookmarkStart w:id="6" w:name="Kenmerk"/>
            <w:bookmarkEnd w:id="6"/>
          </w:p>
        </w:tc>
      </w:tr>
    </w:tbl>
    <w:p w14:paraId="56D41FD2" w14:textId="77777777" w:rsidR="005D49AC" w:rsidRDefault="005D49AC" w:rsidP="00901716">
      <w:pPr>
        <w:spacing w:line="240" w:lineRule="auto"/>
        <w:jc w:val="both"/>
        <w:rPr>
          <w:rFonts w:cs="Arial"/>
        </w:rPr>
      </w:pPr>
      <w:bookmarkStart w:id="7" w:name="Begin"/>
      <w:bookmarkEnd w:id="7"/>
    </w:p>
    <w:p w14:paraId="06A484A1" w14:textId="7A5875D1" w:rsidR="005D49AC" w:rsidRDefault="009B6DA9" w:rsidP="005D49AC">
      <w:pPr>
        <w:pStyle w:val="Kop1"/>
      </w:pPr>
      <w:r>
        <w:t>Waar staan we in het traject veilige schoolomgeving?</w:t>
      </w:r>
    </w:p>
    <w:p w14:paraId="381E34F4" w14:textId="69D700A5" w:rsidR="005D49AC" w:rsidRDefault="005D49AC" w:rsidP="009B6DA9">
      <w:pPr>
        <w:spacing w:line="240" w:lineRule="auto"/>
        <w:rPr>
          <w:bCs/>
        </w:rPr>
      </w:pPr>
    </w:p>
    <w:p w14:paraId="5153E425" w14:textId="0417D826" w:rsidR="009B6DA9" w:rsidRDefault="00702425" w:rsidP="00832357">
      <w:pPr>
        <w:spacing w:line="240" w:lineRule="auto"/>
        <w:rPr>
          <w:bCs/>
        </w:rPr>
      </w:pPr>
      <w:r>
        <w:rPr>
          <w:bCs/>
        </w:rPr>
        <w:t>Sinds</w:t>
      </w:r>
      <w:r w:rsidR="00A45FB0">
        <w:rPr>
          <w:bCs/>
        </w:rPr>
        <w:t xml:space="preserve"> </w:t>
      </w:r>
      <w:r>
        <w:rPr>
          <w:bCs/>
        </w:rPr>
        <w:t>13</w:t>
      </w:r>
      <w:r w:rsidR="00A45FB0">
        <w:rPr>
          <w:bCs/>
        </w:rPr>
        <w:t xml:space="preserve"> september 2021 </w:t>
      </w:r>
      <w:r>
        <w:rPr>
          <w:bCs/>
        </w:rPr>
        <w:t xml:space="preserve">is </w:t>
      </w:r>
      <w:r w:rsidR="006C1635">
        <w:rPr>
          <w:bCs/>
        </w:rPr>
        <w:t xml:space="preserve">er </w:t>
      </w:r>
      <w:r>
        <w:rPr>
          <w:bCs/>
        </w:rPr>
        <w:t xml:space="preserve">een tweede proefopstelling </w:t>
      </w:r>
      <w:r w:rsidR="006C1635">
        <w:rPr>
          <w:bCs/>
        </w:rPr>
        <w:t>van kracht.</w:t>
      </w:r>
    </w:p>
    <w:p w14:paraId="21CBD57E" w14:textId="5025DCB1" w:rsidR="006C1635" w:rsidRDefault="006C1635" w:rsidP="00832357">
      <w:pPr>
        <w:spacing w:line="240" w:lineRule="auto"/>
        <w:rPr>
          <w:bCs/>
        </w:rPr>
      </w:pPr>
      <w:r>
        <w:rPr>
          <w:bCs/>
        </w:rPr>
        <w:t xml:space="preserve">Volgende maatregelen uit proefopstelling </w:t>
      </w:r>
      <w:r w:rsidR="00BE3748">
        <w:rPr>
          <w:bCs/>
        </w:rPr>
        <w:t xml:space="preserve">1 </w:t>
      </w:r>
      <w:r>
        <w:rPr>
          <w:bCs/>
        </w:rPr>
        <w:t>bleven behouden:</w:t>
      </w:r>
    </w:p>
    <w:p w14:paraId="1DA97374" w14:textId="77777777" w:rsidR="009A74CA" w:rsidRPr="009A74CA" w:rsidRDefault="009A74CA" w:rsidP="00832357">
      <w:pPr>
        <w:numPr>
          <w:ilvl w:val="0"/>
          <w:numId w:val="14"/>
        </w:numPr>
        <w:spacing w:after="0" w:line="240" w:lineRule="auto"/>
        <w:ind w:left="714" w:hanging="357"/>
        <w:rPr>
          <w:bCs/>
        </w:rPr>
      </w:pPr>
      <w:r>
        <w:rPr>
          <w:bCs/>
          <w:lang w:val="nl-NL"/>
        </w:rPr>
        <w:t>Fietszone</w:t>
      </w:r>
    </w:p>
    <w:p w14:paraId="110BD2EB" w14:textId="77777777" w:rsidR="009A74CA" w:rsidRPr="009A74CA" w:rsidRDefault="009A74CA" w:rsidP="00832357">
      <w:pPr>
        <w:numPr>
          <w:ilvl w:val="0"/>
          <w:numId w:val="14"/>
        </w:numPr>
        <w:spacing w:after="0" w:line="240" w:lineRule="auto"/>
        <w:ind w:left="714" w:hanging="357"/>
        <w:rPr>
          <w:bCs/>
        </w:rPr>
      </w:pPr>
      <w:r>
        <w:rPr>
          <w:bCs/>
          <w:lang w:val="nl-NL"/>
        </w:rPr>
        <w:t>Rechts parkeren in Groenenheuvel en parkeerverbod in de bocht.</w:t>
      </w:r>
    </w:p>
    <w:p w14:paraId="203DF96F" w14:textId="22D6F974" w:rsidR="009A74CA" w:rsidRPr="006C1635" w:rsidRDefault="009A74CA" w:rsidP="00832357">
      <w:pPr>
        <w:numPr>
          <w:ilvl w:val="0"/>
          <w:numId w:val="14"/>
        </w:numPr>
        <w:spacing w:after="0" w:line="240" w:lineRule="auto"/>
        <w:ind w:left="714" w:hanging="357"/>
        <w:rPr>
          <w:bCs/>
        </w:rPr>
      </w:pPr>
      <w:r>
        <w:rPr>
          <w:bCs/>
          <w:lang w:val="nl-NL"/>
        </w:rPr>
        <w:t xml:space="preserve">Enkelrichting Groenenheuvel van Burgstraat tot </w:t>
      </w:r>
      <w:proofErr w:type="spellStart"/>
      <w:r>
        <w:rPr>
          <w:bCs/>
          <w:lang w:val="nl-NL"/>
        </w:rPr>
        <w:t>Hollestraat</w:t>
      </w:r>
      <w:proofErr w:type="spellEnd"/>
    </w:p>
    <w:p w14:paraId="2C2C9243" w14:textId="44F3D3E1" w:rsidR="006C1635" w:rsidRDefault="006C1635" w:rsidP="006C1635">
      <w:pPr>
        <w:spacing w:after="0" w:line="240" w:lineRule="auto"/>
        <w:rPr>
          <w:bCs/>
          <w:lang w:val="nl-NL"/>
        </w:rPr>
      </w:pPr>
    </w:p>
    <w:p w14:paraId="591439C6" w14:textId="04766A77" w:rsidR="006C1635" w:rsidRDefault="006C1635" w:rsidP="006C1635">
      <w:pPr>
        <w:spacing w:after="0" w:line="240" w:lineRule="auto"/>
        <w:rPr>
          <w:bCs/>
          <w:lang w:val="nl-NL"/>
        </w:rPr>
      </w:pPr>
      <w:r>
        <w:rPr>
          <w:bCs/>
          <w:lang w:val="nl-NL"/>
        </w:rPr>
        <w:t>Volgende maatregelen werden aangepast of ingevoerd:</w:t>
      </w:r>
    </w:p>
    <w:p w14:paraId="4DDF041D" w14:textId="77777777" w:rsidR="006C1635" w:rsidRPr="009A74CA" w:rsidRDefault="006C1635" w:rsidP="006C1635">
      <w:pPr>
        <w:spacing w:after="0" w:line="240" w:lineRule="auto"/>
        <w:rPr>
          <w:bCs/>
        </w:rPr>
      </w:pPr>
    </w:p>
    <w:p w14:paraId="38DC4F7B" w14:textId="454C0824" w:rsidR="009A74CA" w:rsidRPr="009A74CA" w:rsidRDefault="009A74CA" w:rsidP="00832357">
      <w:pPr>
        <w:numPr>
          <w:ilvl w:val="0"/>
          <w:numId w:val="14"/>
        </w:numPr>
        <w:spacing w:after="0" w:line="240" w:lineRule="auto"/>
        <w:ind w:left="714" w:hanging="357"/>
        <w:rPr>
          <w:bCs/>
        </w:rPr>
      </w:pPr>
      <w:r>
        <w:rPr>
          <w:bCs/>
          <w:lang w:val="nl-NL"/>
        </w:rPr>
        <w:t>Schoolstraat in de volledige Burgstraat</w:t>
      </w:r>
      <w:r w:rsidR="006C1635">
        <w:rPr>
          <w:bCs/>
          <w:lang w:val="nl-NL"/>
        </w:rPr>
        <w:t xml:space="preserve"> </w:t>
      </w:r>
      <w:proofErr w:type="spellStart"/>
      <w:r w:rsidR="006C1635">
        <w:rPr>
          <w:bCs/>
          <w:lang w:val="nl-NL"/>
        </w:rPr>
        <w:t>ipv</w:t>
      </w:r>
      <w:proofErr w:type="spellEnd"/>
      <w:r w:rsidR="006C1635">
        <w:rPr>
          <w:bCs/>
          <w:lang w:val="nl-NL"/>
        </w:rPr>
        <w:t xml:space="preserve"> gedeeltelijk</w:t>
      </w:r>
    </w:p>
    <w:p w14:paraId="0B90624C" w14:textId="77777777" w:rsidR="006C1635" w:rsidRPr="006C1635" w:rsidRDefault="009A74CA" w:rsidP="009A74CA">
      <w:pPr>
        <w:numPr>
          <w:ilvl w:val="0"/>
          <w:numId w:val="14"/>
        </w:numPr>
        <w:spacing w:after="0" w:line="240" w:lineRule="auto"/>
        <w:ind w:left="714" w:hanging="357"/>
        <w:rPr>
          <w:bCs/>
        </w:rPr>
      </w:pPr>
      <w:r>
        <w:rPr>
          <w:bCs/>
          <w:lang w:val="nl-NL"/>
        </w:rPr>
        <w:t>K&amp;R zones op Rijn en Logen</w:t>
      </w:r>
    </w:p>
    <w:p w14:paraId="78322EAB" w14:textId="518CA3AE" w:rsidR="009A74CA" w:rsidRPr="009A74CA" w:rsidRDefault="006C1635" w:rsidP="009A74CA">
      <w:pPr>
        <w:numPr>
          <w:ilvl w:val="0"/>
          <w:numId w:val="14"/>
        </w:numPr>
        <w:spacing w:after="0" w:line="240" w:lineRule="auto"/>
        <w:ind w:left="714" w:hanging="357"/>
        <w:rPr>
          <w:bCs/>
        </w:rPr>
      </w:pPr>
      <w:r>
        <w:rPr>
          <w:bCs/>
          <w:lang w:val="nl-NL"/>
        </w:rPr>
        <w:t>B</w:t>
      </w:r>
      <w:r w:rsidR="009A74CA">
        <w:rPr>
          <w:bCs/>
          <w:lang w:val="nl-NL"/>
        </w:rPr>
        <w:t xml:space="preserve">eschikbaar stellen van parking langs Logen van Chiro ST. </w:t>
      </w:r>
      <w:proofErr w:type="spellStart"/>
      <w:r w:rsidR="009A74CA">
        <w:rPr>
          <w:bCs/>
          <w:lang w:val="nl-NL"/>
        </w:rPr>
        <w:t>Dimpna</w:t>
      </w:r>
      <w:proofErr w:type="spellEnd"/>
      <w:r w:rsidR="009A74CA">
        <w:rPr>
          <w:bCs/>
          <w:lang w:val="nl-NL"/>
        </w:rPr>
        <w:t xml:space="preserve"> en ontmoetingscentrum </w:t>
      </w:r>
    </w:p>
    <w:p w14:paraId="4779BFA0" w14:textId="77777777" w:rsidR="009B6DA9" w:rsidRPr="009B6DA9" w:rsidRDefault="009B6DA9" w:rsidP="009B6DA9">
      <w:pPr>
        <w:spacing w:line="240" w:lineRule="auto"/>
        <w:rPr>
          <w:bCs/>
        </w:rPr>
      </w:pPr>
    </w:p>
    <w:p w14:paraId="1A565B9F" w14:textId="58D4A26D" w:rsidR="00DA48AA" w:rsidRDefault="009856B2" w:rsidP="005D49AC">
      <w:pPr>
        <w:pStyle w:val="Kop1"/>
        <w:rPr>
          <w:noProof/>
        </w:rPr>
      </w:pPr>
      <w:r>
        <w:rPr>
          <w:noProof/>
        </w:rPr>
        <w:drawing>
          <wp:anchor distT="0" distB="0" distL="114300" distR="114300" simplePos="0" relativeHeight="251658240" behindDoc="0" locked="0" layoutInCell="1" allowOverlap="1" wp14:anchorId="50772287" wp14:editId="4A9BAB10">
            <wp:simplePos x="0" y="0"/>
            <wp:positionH relativeFrom="column">
              <wp:posOffset>4511040</wp:posOffset>
            </wp:positionH>
            <wp:positionV relativeFrom="page">
              <wp:posOffset>314325</wp:posOffset>
            </wp:positionV>
            <wp:extent cx="1583055" cy="8909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flipH="1">
                      <a:off x="0" y="0"/>
                      <a:ext cx="1583055" cy="890905"/>
                    </a:xfrm>
                    <a:prstGeom prst="rect">
                      <a:avLst/>
                    </a:prstGeom>
                  </pic:spPr>
                </pic:pic>
              </a:graphicData>
            </a:graphic>
          </wp:anchor>
        </w:drawing>
      </w:r>
      <w:r w:rsidR="00736EDA">
        <w:rPr>
          <w:noProof/>
        </w:rPr>
        <w:t xml:space="preserve">Bevraging kinderen en </w:t>
      </w:r>
      <w:r w:rsidR="00A45FB0">
        <w:rPr>
          <w:noProof/>
        </w:rPr>
        <w:t xml:space="preserve">enquête volwassenen </w:t>
      </w:r>
      <w:r w:rsidR="00736EDA">
        <w:rPr>
          <w:noProof/>
        </w:rPr>
        <w:t xml:space="preserve">tijdens proefopstelling </w:t>
      </w:r>
    </w:p>
    <w:p w14:paraId="33503A84" w14:textId="27E1B957" w:rsidR="003F34A5" w:rsidRDefault="003F34A5" w:rsidP="003F34A5"/>
    <w:p w14:paraId="57B94757" w14:textId="5546C83B" w:rsidR="003A06D2" w:rsidRDefault="003A06D2" w:rsidP="00832357">
      <w:pPr>
        <w:spacing w:line="240" w:lineRule="auto"/>
      </w:pPr>
      <w:r>
        <w:t>Door de jeugddienst werd er terug een bevraging uitgevoerd bij de kinderen over hoe zij de proefopstelling ervaren</w:t>
      </w:r>
      <w:r w:rsidR="00051811">
        <w:t>. Zie bijlage aan dit verslag.</w:t>
      </w:r>
    </w:p>
    <w:p w14:paraId="3937CBFB" w14:textId="7DEDF4B0" w:rsidR="006C1635" w:rsidRDefault="00051811" w:rsidP="00832357">
      <w:pPr>
        <w:spacing w:line="240" w:lineRule="auto"/>
      </w:pPr>
      <w:r>
        <w:t xml:space="preserve">Omdat een fysiek participatiemoment </w:t>
      </w:r>
      <w:proofErr w:type="spellStart"/>
      <w:r>
        <w:t>owv</w:t>
      </w:r>
      <w:proofErr w:type="spellEnd"/>
      <w:r>
        <w:t xml:space="preserve"> corona niet mogelijk was, werd er geopteerd voor een online enquête in december. </w:t>
      </w:r>
      <w:r w:rsidR="00D244FF">
        <w:t>Dit om zoveel mogelijk mensen te bereiken, want een online participatiemoment is niet voor iedereen even evident. De resultaten van de enquête zijn in bijlage.</w:t>
      </w:r>
    </w:p>
    <w:p w14:paraId="2CD0F54E" w14:textId="77777777" w:rsidR="002A2996" w:rsidRDefault="002A2996" w:rsidP="00832357">
      <w:pPr>
        <w:spacing w:line="240" w:lineRule="auto"/>
      </w:pPr>
    </w:p>
    <w:p w14:paraId="4AD1F4F0" w14:textId="6CC814FC" w:rsidR="005D49AC" w:rsidRDefault="00D244FF" w:rsidP="005D49AC">
      <w:pPr>
        <w:pStyle w:val="Kop1"/>
      </w:pPr>
      <w:r>
        <w:lastRenderedPageBreak/>
        <w:t xml:space="preserve">Bespreking resultaten enquête </w:t>
      </w:r>
    </w:p>
    <w:p w14:paraId="72122889" w14:textId="7F7F7682" w:rsidR="009C177F" w:rsidRDefault="009C177F" w:rsidP="002B529A"/>
    <w:p w14:paraId="2E60972B" w14:textId="64E09089" w:rsidR="00747E55" w:rsidRDefault="00D244FF" w:rsidP="00832357">
      <w:pPr>
        <w:spacing w:line="240" w:lineRule="auto"/>
      </w:pPr>
      <w:r>
        <w:t xml:space="preserve">Uit de </w:t>
      </w:r>
      <w:r w:rsidR="005C1A89">
        <w:t xml:space="preserve">kinderbevraging </w:t>
      </w:r>
      <w:r w:rsidR="00747E55">
        <w:t>blijkt dat ze allemaal positiever zijn: 72% vindt het veiliger, 78% vindt de proefopstelling goed. 20% geeft aan dat ze op een andere manier naar school komen, dit is vooral merkbaar bij de kinderen die dichterbij wonen. Ze vinden het goed dat de auto’s weg zijn en ze storen zich erg aan de auto’s die er nog wel komen.</w:t>
      </w:r>
    </w:p>
    <w:p w14:paraId="370F0E6F" w14:textId="53947A23" w:rsidR="005C1A89" w:rsidRDefault="005C1A89" w:rsidP="00832357">
      <w:pPr>
        <w:spacing w:line="240" w:lineRule="auto"/>
      </w:pPr>
      <w:r>
        <w:t xml:space="preserve">Bij de enquête zien we dat de gemiddelde tevredenheid 6,3/10 is. Op de vraag of de proefopstelling een positieve invloed heeft op de ruimte en veiligheid voor de kinderen bedraagt de score gemiddeld </w:t>
      </w:r>
      <w:r w:rsidR="00747E55">
        <w:t>6,75</w:t>
      </w:r>
      <w:r>
        <w:t xml:space="preserve">/10.  </w:t>
      </w:r>
      <w:r w:rsidR="00747E55">
        <w:t xml:space="preserve">We zien in de cijfers dat er toch wel een (beperkte) </w:t>
      </w:r>
      <w:proofErr w:type="spellStart"/>
      <w:r w:rsidR="00747E55">
        <w:t>modal</w:t>
      </w:r>
      <w:proofErr w:type="spellEnd"/>
      <w:r w:rsidR="00747E55">
        <w:t xml:space="preserve"> shift is gerealiseerd.</w:t>
      </w:r>
    </w:p>
    <w:p w14:paraId="52B1B3C8" w14:textId="77777777" w:rsidR="00415733" w:rsidRDefault="00246A1B" w:rsidP="00832357">
      <w:pPr>
        <w:spacing w:line="240" w:lineRule="auto"/>
      </w:pPr>
      <w:r>
        <w:t>Bij de vraag naar definitieve inrichting van bepaalde maatregelen, krijg</w:t>
      </w:r>
      <w:r w:rsidR="00747E55">
        <w:t>en de fietszone, de enkelrichting Groenenheuvel</w:t>
      </w:r>
      <w:r w:rsidR="00415733">
        <w:t xml:space="preserve"> en Burgstraat volledig </w:t>
      </w:r>
      <w:proofErr w:type="spellStart"/>
      <w:r w:rsidR="00415733">
        <w:t>schoolstraat</w:t>
      </w:r>
      <w:proofErr w:type="spellEnd"/>
      <w:r w:rsidR="00415733">
        <w:t xml:space="preserve"> meer dan 50%. De kiss </w:t>
      </w:r>
      <w:proofErr w:type="spellStart"/>
      <w:r w:rsidR="00415733">
        <w:t>and</w:t>
      </w:r>
      <w:proofErr w:type="spellEnd"/>
      <w:r w:rsidR="00415733">
        <w:t xml:space="preserve"> </w:t>
      </w:r>
      <w:proofErr w:type="spellStart"/>
      <w:r w:rsidR="00415733">
        <w:t>ride</w:t>
      </w:r>
      <w:proofErr w:type="spellEnd"/>
      <w:r w:rsidR="00415733">
        <w:t xml:space="preserve"> zones in Logen en Rijn scoren niet zo goed.</w:t>
      </w:r>
    </w:p>
    <w:p w14:paraId="2A8D9247" w14:textId="79F509B9" w:rsidR="00D244FF" w:rsidRDefault="00246A1B" w:rsidP="00832357">
      <w:pPr>
        <w:spacing w:line="240" w:lineRule="auto"/>
      </w:pPr>
      <w:r>
        <w:t>Bij de suggesties die mensen in de enquête konden meegeven kwamen volgende zaken regelmatig naar voor:</w:t>
      </w:r>
    </w:p>
    <w:p w14:paraId="446B2B6F" w14:textId="5F1EA539" w:rsidR="00246A1B" w:rsidRPr="00D244FF" w:rsidRDefault="00246A1B" w:rsidP="00246A1B">
      <w:pPr>
        <w:pStyle w:val="Lijstalinea"/>
        <w:numPr>
          <w:ilvl w:val="0"/>
          <w:numId w:val="15"/>
        </w:numPr>
        <w:rPr>
          <w:lang w:val="nl-NL"/>
        </w:rPr>
      </w:pPr>
      <w:r w:rsidRPr="00D244FF">
        <w:rPr>
          <w:lang w:val="nl-NL"/>
        </w:rPr>
        <w:t>Enkel enkelri</w:t>
      </w:r>
      <w:r>
        <w:rPr>
          <w:lang w:val="nl-NL"/>
        </w:rPr>
        <w:t>chting</w:t>
      </w:r>
      <w:r w:rsidRPr="00D244FF">
        <w:rPr>
          <w:lang w:val="nl-NL"/>
        </w:rPr>
        <w:t xml:space="preserve"> </w:t>
      </w:r>
      <w:r w:rsidR="00596125">
        <w:rPr>
          <w:lang w:val="nl-NL"/>
        </w:rPr>
        <w:t xml:space="preserve">Groenenheuvel </w:t>
      </w:r>
      <w:r w:rsidRPr="00D244FF">
        <w:rPr>
          <w:lang w:val="nl-NL"/>
        </w:rPr>
        <w:t xml:space="preserve">tijdens </w:t>
      </w:r>
      <w:r w:rsidR="000A4074">
        <w:rPr>
          <w:lang w:val="nl-NL"/>
        </w:rPr>
        <w:t>schooldagen, niet in het weekend</w:t>
      </w:r>
    </w:p>
    <w:p w14:paraId="20C9E752" w14:textId="66FD54A2" w:rsidR="000A4074" w:rsidRDefault="000A4074" w:rsidP="00246A1B">
      <w:pPr>
        <w:pStyle w:val="Lijstalinea"/>
        <w:numPr>
          <w:ilvl w:val="0"/>
          <w:numId w:val="15"/>
        </w:numPr>
        <w:rPr>
          <w:lang w:val="nl-NL"/>
        </w:rPr>
      </w:pPr>
      <w:r>
        <w:rPr>
          <w:lang w:val="nl-NL"/>
        </w:rPr>
        <w:t xml:space="preserve">Afsluiting </w:t>
      </w:r>
      <w:proofErr w:type="spellStart"/>
      <w:r>
        <w:rPr>
          <w:lang w:val="nl-NL"/>
        </w:rPr>
        <w:t>schoolstraat</w:t>
      </w:r>
      <w:proofErr w:type="spellEnd"/>
      <w:r>
        <w:rPr>
          <w:lang w:val="nl-NL"/>
        </w:rPr>
        <w:t xml:space="preserve"> moet beter en wordt soms genegeerd, meer controle nodig</w:t>
      </w:r>
    </w:p>
    <w:p w14:paraId="760F4CEB" w14:textId="35B56475" w:rsidR="000A4074" w:rsidRDefault="000A4074" w:rsidP="00246A1B">
      <w:pPr>
        <w:pStyle w:val="Lijstalinea"/>
        <w:numPr>
          <w:ilvl w:val="0"/>
          <w:numId w:val="15"/>
        </w:numPr>
        <w:rPr>
          <w:lang w:val="nl-NL"/>
        </w:rPr>
      </w:pPr>
      <w:r>
        <w:rPr>
          <w:lang w:val="nl-NL"/>
        </w:rPr>
        <w:t>Ook enkelrichting wordt dikwijls genegeerd</w:t>
      </w:r>
    </w:p>
    <w:p w14:paraId="0ADBB3CD" w14:textId="16800014" w:rsidR="00596125" w:rsidRDefault="00596125" w:rsidP="00246A1B">
      <w:pPr>
        <w:pStyle w:val="Lijstalinea"/>
        <w:numPr>
          <w:ilvl w:val="0"/>
          <w:numId w:val="15"/>
        </w:numPr>
        <w:rPr>
          <w:lang w:val="nl-NL"/>
        </w:rPr>
      </w:pPr>
      <w:proofErr w:type="spellStart"/>
      <w:r>
        <w:rPr>
          <w:lang w:val="nl-NL"/>
        </w:rPr>
        <w:t>Fietstraat</w:t>
      </w:r>
      <w:proofErr w:type="spellEnd"/>
      <w:r>
        <w:rPr>
          <w:lang w:val="nl-NL"/>
        </w:rPr>
        <w:t xml:space="preserve"> / </w:t>
      </w:r>
      <w:proofErr w:type="spellStart"/>
      <w:r>
        <w:rPr>
          <w:lang w:val="nl-NL"/>
        </w:rPr>
        <w:t>schoolstraat</w:t>
      </w:r>
      <w:proofErr w:type="spellEnd"/>
      <w:r>
        <w:rPr>
          <w:lang w:val="nl-NL"/>
        </w:rPr>
        <w:t xml:space="preserve"> tot aan </w:t>
      </w:r>
      <w:proofErr w:type="spellStart"/>
      <w:r>
        <w:rPr>
          <w:lang w:val="nl-NL"/>
        </w:rPr>
        <w:t>Hollestraat</w:t>
      </w:r>
      <w:proofErr w:type="spellEnd"/>
      <w:r>
        <w:rPr>
          <w:lang w:val="nl-NL"/>
        </w:rPr>
        <w:t>.</w:t>
      </w:r>
    </w:p>
    <w:p w14:paraId="478FB1B1" w14:textId="61A90986" w:rsidR="00BE3748" w:rsidRDefault="00BE3748" w:rsidP="00246A1B">
      <w:pPr>
        <w:pStyle w:val="Lijstalinea"/>
        <w:numPr>
          <w:ilvl w:val="0"/>
          <w:numId w:val="15"/>
        </w:numPr>
        <w:rPr>
          <w:lang w:val="nl-NL"/>
        </w:rPr>
      </w:pPr>
      <w:r>
        <w:rPr>
          <w:lang w:val="nl-NL"/>
        </w:rPr>
        <w:t>Betere controle op K&amp;R zones</w:t>
      </w:r>
    </w:p>
    <w:p w14:paraId="49167B94" w14:textId="77777777" w:rsidR="00D244FF" w:rsidRDefault="00D244FF" w:rsidP="00832357">
      <w:pPr>
        <w:spacing w:line="240" w:lineRule="auto"/>
      </w:pPr>
    </w:p>
    <w:p w14:paraId="330CB741" w14:textId="61F3B1C7" w:rsidR="00736EDA" w:rsidRDefault="005A0AFE" w:rsidP="00736EDA">
      <w:pPr>
        <w:pStyle w:val="Kop2"/>
      </w:pPr>
      <w:r>
        <w:t>Enkelrichting</w:t>
      </w:r>
      <w:r w:rsidR="005F4770">
        <w:t xml:space="preserve"> Groenenheuvel</w:t>
      </w:r>
      <w:r w:rsidR="008E1413">
        <w:t xml:space="preserve"> / Burgstraat </w:t>
      </w:r>
      <w:proofErr w:type="spellStart"/>
      <w:r w:rsidR="008E1413">
        <w:t>schoolstraat</w:t>
      </w:r>
      <w:proofErr w:type="spellEnd"/>
      <w:r w:rsidR="008E1413">
        <w:t xml:space="preserve"> </w:t>
      </w:r>
    </w:p>
    <w:p w14:paraId="2BACC3E6" w14:textId="056CCAB2" w:rsidR="00736EDA" w:rsidRDefault="00736EDA" w:rsidP="00736EDA"/>
    <w:p w14:paraId="5EA6ACE1" w14:textId="31E2E6C3" w:rsidR="004F192B" w:rsidRDefault="005A0AFE" w:rsidP="002455E6">
      <w:pPr>
        <w:spacing w:line="240" w:lineRule="auto"/>
      </w:pPr>
      <w:r>
        <w:t xml:space="preserve">De enkelrichting </w:t>
      </w:r>
      <w:r w:rsidR="002455E6">
        <w:t xml:space="preserve">werd licht positief beoordeeld, maar in de suggesties kwam meermaals naar voor dat deze buiten de schooluren geen nut heeft en enkel maar zorgt voor een extra belasting van de omgeving (Logen, </w:t>
      </w:r>
      <w:proofErr w:type="spellStart"/>
      <w:r w:rsidR="002455E6">
        <w:t>Roggendries</w:t>
      </w:r>
      <w:proofErr w:type="spellEnd"/>
      <w:r w:rsidR="002455E6">
        <w:t xml:space="preserve">, Mannestraat) </w:t>
      </w:r>
      <w:r>
        <w:t xml:space="preserve"> </w:t>
      </w:r>
    </w:p>
    <w:p w14:paraId="3087BA3D" w14:textId="77777777" w:rsidR="008E1413" w:rsidRDefault="008E1413" w:rsidP="008E1413">
      <w:r>
        <w:t xml:space="preserve">Het feit dat Burgstraat volledig </w:t>
      </w:r>
      <w:proofErr w:type="spellStart"/>
      <w:r>
        <w:t>schoolstraat</w:t>
      </w:r>
      <w:proofErr w:type="spellEnd"/>
      <w:r>
        <w:t xml:space="preserve"> is, maakt dat het veel rustiger en veiliger is aan de schoolpoort. Ook is het conflictpunt Burgstraat x Groenenheuvel opgelost (links indraaiend verkeer in Groenenheuvel)</w:t>
      </w:r>
    </w:p>
    <w:p w14:paraId="4AB540C4" w14:textId="65BDC5FB" w:rsidR="008E1413" w:rsidRDefault="008E1413" w:rsidP="008E1413">
      <w:r>
        <w:t>Door</w:t>
      </w:r>
      <w:r w:rsidR="00774D5C">
        <w:t xml:space="preserve">dat Burgstraat volledig </w:t>
      </w:r>
      <w:proofErr w:type="spellStart"/>
      <w:r w:rsidR="00774D5C">
        <w:t>schoolstraat</w:t>
      </w:r>
      <w:proofErr w:type="spellEnd"/>
      <w:r w:rsidR="00774D5C">
        <w:t xml:space="preserve"> is</w:t>
      </w:r>
      <w:r>
        <w:t xml:space="preserve"> en het feit dat het enkelrichting is in Groenenheuvel is Groenenheuvel (tot aan </w:t>
      </w:r>
      <w:proofErr w:type="spellStart"/>
      <w:r>
        <w:t>Hollestraat</w:t>
      </w:r>
      <w:proofErr w:type="spellEnd"/>
      <w:r>
        <w:t xml:space="preserve">) </w:t>
      </w:r>
      <w:proofErr w:type="spellStart"/>
      <w:r>
        <w:t>defacto</w:t>
      </w:r>
      <w:proofErr w:type="spellEnd"/>
      <w:r>
        <w:t xml:space="preserve"> ook een </w:t>
      </w:r>
      <w:proofErr w:type="spellStart"/>
      <w:r>
        <w:t>schoolstraat</w:t>
      </w:r>
      <w:proofErr w:type="spellEnd"/>
      <w:r>
        <w:t>. Bewoners in dat deel hebben ook een vergunning gekregen.</w:t>
      </w:r>
    </w:p>
    <w:p w14:paraId="687E5826" w14:textId="10BAB4CC" w:rsidR="00A50FF6" w:rsidRPr="00462778" w:rsidRDefault="008E1413" w:rsidP="008E1413">
      <w:r>
        <w:t xml:space="preserve">In de suggesties kwam terug naar voor om deel Groenenheuvel mee </w:t>
      </w:r>
      <w:proofErr w:type="spellStart"/>
      <w:r>
        <w:t>schoolstraat</w:t>
      </w:r>
      <w:proofErr w:type="spellEnd"/>
      <w:r>
        <w:t xml:space="preserve"> te maken en de enkelrichting af te schaffen. Tijdens de schooluren fungeert dit dan op dezelfde manier als nu het geval is, maar buiten de schoolstraaturen is het dan gewoon terug dubbelrichting. Deze </w:t>
      </w:r>
      <w:r>
        <w:lastRenderedPageBreak/>
        <w:t xml:space="preserve">suggestie kwam ook naar voor tijdens de eerste evaluatie. Dit werd toen niet weerhouden omdat het zeer moeilijk is om elke dag de </w:t>
      </w:r>
      <w:proofErr w:type="spellStart"/>
      <w:r>
        <w:t>schoolstraat</w:t>
      </w:r>
      <w:proofErr w:type="spellEnd"/>
      <w:r>
        <w:t xml:space="preserve"> op 2 plaatsen te moeten afsluiten</w:t>
      </w:r>
      <w:r w:rsidR="00A50FF6">
        <w:t xml:space="preserve"> (Burgstraat en Groenheuvel </w:t>
      </w:r>
      <w:proofErr w:type="spellStart"/>
      <w:r w:rsidR="00A50FF6">
        <w:t>thv</w:t>
      </w:r>
      <w:proofErr w:type="spellEnd"/>
      <w:r w:rsidR="00A50FF6">
        <w:t xml:space="preserve"> </w:t>
      </w:r>
      <w:proofErr w:type="spellStart"/>
      <w:r w:rsidR="00A50FF6">
        <w:t>Hollestraat</w:t>
      </w:r>
      <w:proofErr w:type="spellEnd"/>
      <w:r w:rsidR="00A50FF6">
        <w:t xml:space="preserve">). Maar deze oplossing komt wel tegemoet aan de frustraties van de bewoners </w:t>
      </w:r>
      <w:proofErr w:type="spellStart"/>
      <w:r w:rsidR="00774D5C">
        <w:t>ivm</w:t>
      </w:r>
      <w:proofErr w:type="spellEnd"/>
      <w:r w:rsidR="00774D5C">
        <w:t xml:space="preserve"> huidige situatie</w:t>
      </w:r>
    </w:p>
    <w:p w14:paraId="18FC266B" w14:textId="77777777" w:rsidR="004F192B" w:rsidRDefault="004F192B" w:rsidP="00832357">
      <w:pPr>
        <w:spacing w:line="240" w:lineRule="auto"/>
      </w:pPr>
    </w:p>
    <w:p w14:paraId="7E1CA8B1" w14:textId="0973ACB3" w:rsidR="00774D5C" w:rsidRDefault="00FC204E"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bookmarkStart w:id="8" w:name="_Hlk76570490"/>
      <w:r>
        <w:rPr>
          <w:b/>
          <w:bCs/>
        </w:rPr>
        <w:t>Voorstel</w:t>
      </w:r>
      <w:r w:rsidR="00774D5C">
        <w:rPr>
          <w:b/>
          <w:bCs/>
        </w:rPr>
        <w:t>/advies</w:t>
      </w:r>
      <w:r>
        <w:rPr>
          <w:b/>
          <w:bCs/>
        </w:rPr>
        <w:t xml:space="preserve">: </w:t>
      </w:r>
    </w:p>
    <w:p w14:paraId="7A3A31A4" w14:textId="0F004E27" w:rsidR="004F192B" w:rsidRDefault="00FC204E"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Pr>
          <w:b/>
          <w:bCs/>
        </w:rPr>
        <w:t xml:space="preserve"> </w:t>
      </w:r>
      <w:r w:rsidR="00774D5C">
        <w:rPr>
          <w:b/>
          <w:bCs/>
        </w:rPr>
        <w:t xml:space="preserve">Aangezien het nu al een uitdaging is om de </w:t>
      </w:r>
      <w:proofErr w:type="spellStart"/>
      <w:r w:rsidR="00774D5C">
        <w:rPr>
          <w:b/>
          <w:bCs/>
        </w:rPr>
        <w:t>schoolstraat</w:t>
      </w:r>
      <w:proofErr w:type="spellEnd"/>
      <w:r w:rsidR="00774D5C">
        <w:rPr>
          <w:b/>
          <w:bCs/>
        </w:rPr>
        <w:t xml:space="preserve"> </w:t>
      </w:r>
      <w:proofErr w:type="spellStart"/>
      <w:r w:rsidR="00774D5C">
        <w:rPr>
          <w:b/>
          <w:bCs/>
        </w:rPr>
        <w:t>thv</w:t>
      </w:r>
      <w:proofErr w:type="spellEnd"/>
      <w:r w:rsidR="00774D5C">
        <w:rPr>
          <w:b/>
          <w:bCs/>
        </w:rPr>
        <w:t xml:space="preserve"> Logen af te sluiten (slechts 1 vrijwilliger), gaat een 2</w:t>
      </w:r>
      <w:r w:rsidR="00774D5C" w:rsidRPr="00774D5C">
        <w:rPr>
          <w:b/>
          <w:bCs/>
          <w:vertAlign w:val="superscript"/>
        </w:rPr>
        <w:t>de</w:t>
      </w:r>
      <w:r w:rsidR="00774D5C">
        <w:rPr>
          <w:b/>
          <w:bCs/>
        </w:rPr>
        <w:t xml:space="preserve"> afsluiting zeker niet goed verlopen. Daarom adviseert de werkgroep om de huidige situatie te behouden, dus Burgstraat </w:t>
      </w:r>
      <w:r w:rsidR="00B61191">
        <w:rPr>
          <w:b/>
          <w:bCs/>
        </w:rPr>
        <w:t xml:space="preserve">volledig </w:t>
      </w:r>
      <w:proofErr w:type="spellStart"/>
      <w:r w:rsidR="00B61191">
        <w:rPr>
          <w:b/>
          <w:bCs/>
        </w:rPr>
        <w:t>schoolstraat</w:t>
      </w:r>
      <w:proofErr w:type="spellEnd"/>
      <w:r w:rsidR="00B61191">
        <w:rPr>
          <w:b/>
          <w:bCs/>
        </w:rPr>
        <w:t xml:space="preserve"> en enkelrichting in Groenenheuvel</w:t>
      </w:r>
    </w:p>
    <w:p w14:paraId="19C2F115" w14:textId="4DE4CF6A" w:rsidR="002A2996" w:rsidRDefault="002A2996"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Pr>
          <w:b/>
          <w:bCs/>
        </w:rPr>
        <w:t>Ook het parkeren in Groenenheuvel blijft best georganiseerd aan de rechterkant.</w:t>
      </w:r>
    </w:p>
    <w:p w14:paraId="1416F893" w14:textId="4937FAED" w:rsidR="00B61191" w:rsidRDefault="00B61191"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Pr>
          <w:b/>
          <w:bCs/>
        </w:rPr>
        <w:t xml:space="preserve">Wel zou er meer controle mogen gebeuren omdat de </w:t>
      </w:r>
      <w:proofErr w:type="spellStart"/>
      <w:r>
        <w:rPr>
          <w:b/>
          <w:bCs/>
        </w:rPr>
        <w:t>schoolstraat</w:t>
      </w:r>
      <w:proofErr w:type="spellEnd"/>
      <w:r>
        <w:rPr>
          <w:b/>
          <w:bCs/>
        </w:rPr>
        <w:t xml:space="preserve"> wordt genegeerd als er geen controle aanwezig is. Bovendien is nu enkel ’s morgens een vaste vrijwilliger actief voor het afsluiten van de straat.</w:t>
      </w:r>
      <w:r w:rsidR="002A2996">
        <w:rPr>
          <w:b/>
          <w:bCs/>
        </w:rPr>
        <w:t xml:space="preserve"> In de namiddag gebeurt het daarom vaak dat de straat niet wordt afgesloten. In principe zijn de borden  voldoende, maar een fysieke afsluiting blijkt toch effectiever te werken.</w:t>
      </w:r>
    </w:p>
    <w:bookmarkEnd w:id="8"/>
    <w:p w14:paraId="7309E214" w14:textId="5D330F93" w:rsidR="00462778" w:rsidRDefault="00462778" w:rsidP="00462778"/>
    <w:p w14:paraId="1E0145FB" w14:textId="1A2A040A" w:rsidR="00E53488" w:rsidRDefault="005F4770" w:rsidP="00E53488">
      <w:pPr>
        <w:pStyle w:val="Kop2"/>
      </w:pPr>
      <w:r>
        <w:t>Fietszone</w:t>
      </w:r>
    </w:p>
    <w:p w14:paraId="1F61B6BC" w14:textId="02ABFC47" w:rsidR="00E53488" w:rsidRDefault="00E53488" w:rsidP="00E53488"/>
    <w:p w14:paraId="67A97150" w14:textId="6E1C324E" w:rsidR="00574F5C" w:rsidRDefault="005F4770" w:rsidP="00832357">
      <w:pPr>
        <w:spacing w:line="240" w:lineRule="auto"/>
      </w:pPr>
      <w:r>
        <w:t xml:space="preserve">Er wordt voorgesteld om de fietszone uit te breiden tot aan </w:t>
      </w:r>
      <w:proofErr w:type="spellStart"/>
      <w:r>
        <w:t>Hollestraat</w:t>
      </w:r>
      <w:proofErr w:type="spellEnd"/>
      <w:r>
        <w:t xml:space="preserve">. Nu valt deze samen met de zone 30. </w:t>
      </w:r>
    </w:p>
    <w:p w14:paraId="4AC2C2DC" w14:textId="037C16D4" w:rsidR="005F4770" w:rsidRDefault="005F4770" w:rsidP="00832357">
      <w:pPr>
        <w:spacing w:line="240" w:lineRule="auto"/>
      </w:pPr>
      <w:r>
        <w:t>Uit de feedback van de fietszone in het centrum weten we dat zowel fietsers als autobestuurders het als vervelend (kunnen) ervaren dat er niet voorbij mag gestoken worden.</w:t>
      </w:r>
    </w:p>
    <w:p w14:paraId="680A3A24" w14:textId="10FDD2C2" w:rsidR="008008AA" w:rsidRDefault="008A1C04" w:rsidP="00832357">
      <w:pPr>
        <w:spacing w:line="240" w:lineRule="auto"/>
      </w:pPr>
      <w:r>
        <w:t xml:space="preserve">Vanaf de bocht in Groenenheuvel tot aan </w:t>
      </w:r>
      <w:proofErr w:type="spellStart"/>
      <w:r>
        <w:t>Hollestraat</w:t>
      </w:r>
      <w:proofErr w:type="spellEnd"/>
      <w:r>
        <w:t xml:space="preserve"> is het ongeveer 200 meter en dit is niet leesbaar als zijnde schoolomgeving. Het is logischer om de fietszone te laten samenvallen met de zone 30</w:t>
      </w:r>
    </w:p>
    <w:p w14:paraId="7334A554" w14:textId="7760D185" w:rsidR="00574F5C" w:rsidRDefault="00FC204E" w:rsidP="00F52DD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Voorste</w:t>
      </w:r>
      <w:r w:rsidR="00774D5C">
        <w:rPr>
          <w:b/>
          <w:bCs/>
        </w:rPr>
        <w:t>l/advies</w:t>
      </w:r>
      <w:r>
        <w:rPr>
          <w:b/>
          <w:bCs/>
        </w:rPr>
        <w:t xml:space="preserve">: </w:t>
      </w:r>
    </w:p>
    <w:p w14:paraId="4D5157B6" w14:textId="5A1A6DC9" w:rsidR="00F52DD3" w:rsidRPr="00F52DD3" w:rsidRDefault="008A1C04" w:rsidP="00F52DD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Fietszone zoals ze nu is behouden, dus samenvallend met zone 30</w:t>
      </w:r>
    </w:p>
    <w:p w14:paraId="2333B2A1" w14:textId="675F846E" w:rsidR="00F52DD3" w:rsidRDefault="00F52DD3" w:rsidP="00F52DD3">
      <w:pPr>
        <w:pStyle w:val="Kop2"/>
        <w:numPr>
          <w:ilvl w:val="0"/>
          <w:numId w:val="0"/>
        </w:numPr>
        <w:ind w:left="576"/>
      </w:pPr>
    </w:p>
    <w:p w14:paraId="56685AA8" w14:textId="7C6AD20B" w:rsidR="002A2996" w:rsidRDefault="002A2996" w:rsidP="002A2996"/>
    <w:p w14:paraId="2908E93B" w14:textId="77777777" w:rsidR="002A2996" w:rsidRPr="002A2996" w:rsidRDefault="002A2996" w:rsidP="002A2996"/>
    <w:p w14:paraId="503849CF" w14:textId="3CD8DC8E" w:rsidR="00BA3B23" w:rsidRDefault="007E4F61" w:rsidP="00BA3B23">
      <w:pPr>
        <w:pStyle w:val="Kop2"/>
      </w:pPr>
      <w:r>
        <w:lastRenderedPageBreak/>
        <w:t>K&amp;R zones op Logen en Rijn.</w:t>
      </w:r>
    </w:p>
    <w:p w14:paraId="094C8358" w14:textId="12B416F6" w:rsidR="00BA3B23" w:rsidRDefault="00BA3B23" w:rsidP="00BA3B23"/>
    <w:p w14:paraId="4B90E3B9" w14:textId="77777777" w:rsidR="007E4F61" w:rsidRDefault="007E4F61" w:rsidP="00BA3B23">
      <w:r>
        <w:t>Er wordt aangegeven dat de zones niet voldoende kunnen gebruikt worden omdat er steeds auto’s van de buurtbewoners staan. Deze buurtbewoners hebben van in het begin aangegeven dat ze hier geen voorstander waren omdat we zo de schaarse parkeerplaatsen voor hen beperken. Als de politie er is, gaat het beter, maar deze kan natuurlijk ook niet elke dag aanwezig zijn.</w:t>
      </w:r>
    </w:p>
    <w:p w14:paraId="48C0360C" w14:textId="519F9661" w:rsidR="004F192B" w:rsidRDefault="007E4F61" w:rsidP="00BA3B23">
      <w:r>
        <w:t xml:space="preserve">De dienst geeft aan dat voor </w:t>
      </w:r>
      <w:r w:rsidR="0032288C">
        <w:t xml:space="preserve">enkel het gebruik als K&amp;R er op Logen een aantal inritten/onderdoorgangen zijn waarvoor men kan stilstaan om de kinderen te laten uitstappen. </w:t>
      </w:r>
      <w:r w:rsidR="00462778">
        <w:t xml:space="preserve"> Ook op Rijn zijn er een aantal plaatsen.</w:t>
      </w:r>
    </w:p>
    <w:p w14:paraId="578F0439" w14:textId="77777777" w:rsidR="002A2996" w:rsidRPr="00BA3B23" w:rsidRDefault="002A2996" w:rsidP="002A2996"/>
    <w:p w14:paraId="24A1D5C7" w14:textId="77777777" w:rsidR="002A2996" w:rsidRDefault="002A2996" w:rsidP="002A2996">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Voorstel/advies: </w:t>
      </w:r>
    </w:p>
    <w:p w14:paraId="6F92E950" w14:textId="77777777" w:rsidR="002A2996" w:rsidRPr="002455E6" w:rsidRDefault="002A2996" w:rsidP="002A2996">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K&amp;R zones afschaffen omdat ze teveel frustratie uitlokken als ze niet deftig kunnen gebruikt worden</w:t>
      </w:r>
    </w:p>
    <w:p w14:paraId="7258EC64" w14:textId="58719A68" w:rsidR="002A2996" w:rsidRDefault="002A2996" w:rsidP="00BA3B23"/>
    <w:p w14:paraId="67436F7A" w14:textId="3AA0D02E" w:rsidR="002A2996" w:rsidRDefault="002A2996" w:rsidP="002A2996">
      <w:pPr>
        <w:pStyle w:val="Kop2"/>
      </w:pPr>
      <w:r>
        <w:t>Gebruik parking Chiro en ontmoetingscentrum</w:t>
      </w:r>
    </w:p>
    <w:p w14:paraId="193D7F25" w14:textId="465F42C9" w:rsidR="002A2996" w:rsidRDefault="002A2996" w:rsidP="00BA3B23"/>
    <w:p w14:paraId="3B8F5DBD" w14:textId="720DA0D7" w:rsidR="002A2996" w:rsidRPr="00BA3B23" w:rsidRDefault="002A2996" w:rsidP="00BA3B23">
      <w:r>
        <w:t xml:space="preserve">Uit de enquête blijkt dat de parking niet veelvuldig gebruikt wordt, slechts door een beperkt aantal ouders. Toch lijkt het nuttig om deze maatregel te blijven behouden. Het is een veilig alternatief om de auto te parkeren. </w:t>
      </w:r>
    </w:p>
    <w:p w14:paraId="57FDB734" w14:textId="644A335A" w:rsidR="00774D5C" w:rsidRDefault="00FC204E" w:rsidP="00BE2385">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Voorstel</w:t>
      </w:r>
      <w:r w:rsidR="00774D5C">
        <w:rPr>
          <w:b/>
          <w:bCs/>
        </w:rPr>
        <w:t>/advies</w:t>
      </w:r>
      <w:r>
        <w:rPr>
          <w:b/>
          <w:bCs/>
        </w:rPr>
        <w:t xml:space="preserve">: </w:t>
      </w:r>
    </w:p>
    <w:p w14:paraId="23804C0E" w14:textId="3E70F8A9" w:rsidR="00BE2385" w:rsidRPr="002455E6" w:rsidRDefault="002A2996" w:rsidP="00BE2385">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Parking blijven behouden als alternatief.</w:t>
      </w:r>
    </w:p>
    <w:sectPr w:rsidR="00BE2385" w:rsidRPr="002455E6" w:rsidSect="00423BE5">
      <w:headerReference w:type="default" r:id="rId12"/>
      <w:footerReference w:type="default" r:id="rId13"/>
      <w:type w:val="continuous"/>
      <w:pgSz w:w="11900" w:h="16840"/>
      <w:pgMar w:top="2835" w:right="1701" w:bottom="1418" w:left="1701" w:header="850" w:footer="29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F210" w14:textId="77777777" w:rsidR="009856B2" w:rsidRDefault="009856B2" w:rsidP="00244CFE">
      <w:r>
        <w:separator/>
      </w:r>
    </w:p>
  </w:endnote>
  <w:endnote w:type="continuationSeparator" w:id="0">
    <w:p w14:paraId="17CB2A36" w14:textId="77777777" w:rsidR="009856B2" w:rsidRDefault="009856B2" w:rsidP="002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charset w:val="00"/>
    <w:family w:val="auto"/>
    <w:pitch w:val="variable"/>
    <w:sig w:usb0="00000001"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07" w:type="dxa"/>
      <w:tblInd w:w="-998" w:type="dxa"/>
      <w:tblBorders>
        <w:top w:val="single" w:sz="6"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977"/>
      <w:gridCol w:w="1984"/>
    </w:tblGrid>
    <w:tr w:rsidR="00910779" w14:paraId="350151FD" w14:textId="77777777" w:rsidTr="00A639ED">
      <w:trPr>
        <w:trHeight w:val="549"/>
      </w:trPr>
      <w:tc>
        <w:tcPr>
          <w:tcW w:w="5246" w:type="dxa"/>
          <w:vAlign w:val="center"/>
        </w:tcPr>
        <w:p w14:paraId="2B73163C" w14:textId="77777777" w:rsidR="00423BE5" w:rsidRPr="00423BE5" w:rsidRDefault="002F5B08" w:rsidP="00423BE5">
          <w:pPr>
            <w:pStyle w:val="Voettekst"/>
            <w:rPr>
              <w:rFonts w:ascii="Calibri" w:hAnsi="Calibri"/>
              <w:color w:val="808080" w:themeColor="background1" w:themeShade="80"/>
              <w:sz w:val="18"/>
              <w:szCs w:val="18"/>
            </w:rPr>
          </w:pPr>
          <w:r w:rsidRPr="002F5B08">
            <w:rPr>
              <w:rFonts w:ascii="Calibri" w:hAnsi="Calibri"/>
              <w:color w:val="808080" w:themeColor="background1" w:themeShade="80"/>
              <w:sz w:val="18"/>
              <w:szCs w:val="18"/>
            </w:rPr>
            <w:t xml:space="preserve">Werft 20 - 2440 Geel | Tel.: 014 56 60 00 | </w:t>
          </w:r>
          <w:r w:rsidR="002A60A8" w:rsidRPr="002A60A8">
            <w:rPr>
              <w:rFonts w:ascii="Calibri" w:hAnsi="Calibri"/>
              <w:color w:val="808080" w:themeColor="background1" w:themeShade="80"/>
              <w:sz w:val="18"/>
              <w:szCs w:val="18"/>
            </w:rPr>
            <w:t>www.geel.be</w:t>
          </w:r>
        </w:p>
      </w:tc>
      <w:tc>
        <w:tcPr>
          <w:tcW w:w="2977" w:type="dxa"/>
          <w:vAlign w:val="center"/>
        </w:tcPr>
        <w:p w14:paraId="7928B411" w14:textId="77777777" w:rsidR="00910779" w:rsidRDefault="00030D1B" w:rsidP="00754F07">
          <w:pPr>
            <w:pStyle w:val="Voettekst"/>
            <w:jc w:val="center"/>
          </w:pPr>
          <w:r>
            <w:fldChar w:fldCharType="begin"/>
          </w:r>
          <w:r>
            <w:instrText xml:space="preserve"> PAGE  \* Arabic  \* MERGEFORMAT </w:instrText>
          </w:r>
          <w:r>
            <w:fldChar w:fldCharType="separate"/>
          </w:r>
          <w:r w:rsidR="000504D5">
            <w:rPr>
              <w:noProof/>
            </w:rPr>
            <w:t>1</w:t>
          </w:r>
          <w:r>
            <w:fldChar w:fldCharType="end"/>
          </w:r>
        </w:p>
      </w:tc>
      <w:tc>
        <w:tcPr>
          <w:tcW w:w="1984" w:type="dxa"/>
          <w:vAlign w:val="center"/>
        </w:tcPr>
        <w:p w14:paraId="2990D9D4" w14:textId="77777777" w:rsidR="00910779" w:rsidRDefault="00910779" w:rsidP="00423BE5">
          <w:pPr>
            <w:pStyle w:val="Voettekst"/>
            <w:jc w:val="right"/>
          </w:pPr>
          <w:r>
            <w:rPr>
              <w:noProof/>
              <w:lang w:eastAsia="nl-BE"/>
            </w:rPr>
            <w:drawing>
              <wp:inline distT="0" distB="0" distL="0" distR="0" wp14:anchorId="491EFCD0" wp14:editId="44D59EF7">
                <wp:extent cx="1078992" cy="115824"/>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komter.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15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tc>
    </w:tr>
  </w:tbl>
  <w:p w14:paraId="0EB324B0" w14:textId="77777777" w:rsidR="00E22BC1" w:rsidRDefault="00E22BC1" w:rsidP="009107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2B43" w14:textId="77777777" w:rsidR="009856B2" w:rsidRDefault="009856B2" w:rsidP="00244CFE">
      <w:r>
        <w:separator/>
      </w:r>
    </w:p>
  </w:footnote>
  <w:footnote w:type="continuationSeparator" w:id="0">
    <w:p w14:paraId="6425291D" w14:textId="77777777" w:rsidR="009856B2" w:rsidRDefault="009856B2" w:rsidP="0024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8175"/>
    </w:tblGrid>
    <w:tr w:rsidR="0049342B" w14:paraId="199CB5CA" w14:textId="77777777" w:rsidTr="00E946BB">
      <w:tc>
        <w:tcPr>
          <w:tcW w:w="2174" w:type="dxa"/>
        </w:tcPr>
        <w:p w14:paraId="0AC1BDD5" w14:textId="2C051347" w:rsidR="0049342B" w:rsidRDefault="00A7124E" w:rsidP="0049342B">
          <w:pPr>
            <w:pStyle w:val="Koptekst"/>
            <w:ind w:left="0"/>
          </w:pPr>
          <w:r>
            <w:rPr>
              <w:noProof/>
            </w:rPr>
            <w:pict w14:anchorId="14A8D521">
              <v:line id="Rechte verbindingslijn 2" o:spid="_x0000_s18433"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1.2pt,242.4pt" to="603.9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JxwwEAAOsDAAAOAAAAZHJzL2Uyb0RvYy54bWysU8tu2zAQvAfoPxC8x5LswjAEyzkkSC5B&#10;GrTNB9DU0iLAF0jWkv++S0qWjaRogSIXiuTOzuzsUtu7QStyBB+kNQ2tFiUlYLhtpTk09O3n4+2G&#10;khCZaZmyBhp6gkDvdl9utr2rYWk7q1rwBElMqHvX0C5GVxdF4B1oFhbWgcGgsF6ziEd/KFrPemTX&#10;qliW5brorW+dtxxCwNuHMUh3mV8I4PGbEAEiUQ3F2mJefV73aS12W1YfPHOd5FMZ7D+q0EwaFJ2p&#10;Hlhk5JeXH6i05N4GK+KCW11YISSH7AHdVOU7Nz865iB7weYEN7cpfB4tfznem1ePbehdqIN79cnF&#10;ILxOX6yPDLlZp7lZMETC8XK52ZQltpSfQ8Ulz/kQn8BqkjYNVdIkG6xmx+cQUQuhZ0i6Vob0DV1t&#10;qjKjglWyfZRKpVjwh/298uTIcILrr+vVepWGhgxXMDwpk9CQRz6JXBzlXTwpGNW+gyCyTR5GvfTY&#10;YBZhnIOJ1aSiDKJTmsCC5sSp0L8lTvhLVXNy9W/V0cdZ2Zo4J2tprP8TQRzOJYsRj0268p22e9ue&#10;8qxzAF9U7uP0+tOTvT7n9Ms/uvsNAAD//wMAUEsDBBQABgAIAAAAIQBEGqOs3gAAAA0BAAAPAAAA&#10;ZHJzL2Rvd25yZXYueG1sTI9BT8MwDIXvSPyHyEjcWNqqGqM0nSbE4IbE4MIta0xbkTilydbw7/Ek&#10;JHbzs5+ev1evk7PiiFMYPCnIFxkIpNabgToF72/bmxWIEDUZbT2hgh8MsG4uL2pdGT/TKx53sRMc&#10;QqHSCvoYx0rK0PbodFj4EYlvn35yOrKcOmkmPXO4s7LIsqV0eiD+0OsRH3psv3YHp2C2/i4+fUzf&#10;Rf4S583zY3LbMil1fZU29yAipvhvhhM+o0PDTHt/IBOEZZ0vi5K9CspVySVOliK75Wn/t5JNLc9b&#10;NL8AAAD//wMAUEsBAi0AFAAGAAgAAAAhALaDOJL+AAAA4QEAABMAAAAAAAAAAAAAAAAAAAAAAFtD&#10;b250ZW50X1R5cGVzXS54bWxQSwECLQAUAAYACAAAACEAOP0h/9YAAACUAQAACwAAAAAAAAAAAAAA&#10;AAAvAQAAX3JlbHMvLnJlbHNQSwECLQAUAAYACAAAACEAyqAiccMBAADrAwAADgAAAAAAAAAAAAAA&#10;AAAuAgAAZHJzL2Uyb0RvYy54bWxQSwECLQAUAAYACAAAACEARBqjrN4AAAANAQAADwAAAAAAAAAA&#10;AAAAAAAdBAAAZHJzL2Rvd25yZXYueG1sUEsFBgAAAAAEAAQA8wAAACgFAAAAAA==&#10;" strokecolor="#646363" strokeweight=".3pt">
                <w10:wrap anchorx="page" anchory="page"/>
              </v:line>
            </w:pict>
          </w:r>
          <w:r w:rsidR="0049342B">
            <w:rPr>
              <w:noProof/>
              <w:lang w:eastAsia="nl-BE"/>
            </w:rPr>
            <w:drawing>
              <wp:inline distT="0" distB="0" distL="0" distR="0" wp14:anchorId="6B3FE2B0" wp14:editId="0CE85C06">
                <wp:extent cx="1243330" cy="4019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geel.jpg"/>
                        <pic:cNvPicPr/>
                      </pic:nvPicPr>
                      <pic:blipFill>
                        <a:blip r:embed="rId1">
                          <a:extLst>
                            <a:ext uri="{28A0092B-C50C-407E-A947-70E740481C1C}">
                              <a14:useLocalDpi xmlns:a14="http://schemas.microsoft.com/office/drawing/2010/main" val="0"/>
                            </a:ext>
                          </a:extLst>
                        </a:blip>
                        <a:stretch>
                          <a:fillRect/>
                        </a:stretch>
                      </pic:blipFill>
                      <pic:spPr>
                        <a:xfrm>
                          <a:off x="0" y="0"/>
                          <a:ext cx="1243330" cy="4019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75" w:type="dxa"/>
        </w:tcPr>
        <w:p w14:paraId="459C5604" w14:textId="77777777" w:rsidR="0049342B" w:rsidRDefault="00DA48AA" w:rsidP="009D63F9">
          <w:pPr>
            <w:pStyle w:val="Koptekst"/>
            <w:spacing w:before="60"/>
            <w:ind w:left="0"/>
          </w:pPr>
          <w:r>
            <w:t>verslag van vergadering</w:t>
          </w:r>
        </w:p>
      </w:tc>
    </w:tr>
  </w:tbl>
  <w:p w14:paraId="2BF6D429" w14:textId="77777777" w:rsidR="0049342B" w:rsidRDefault="0049342B" w:rsidP="00577F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F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AD954DC"/>
    <w:multiLevelType w:val="hybridMultilevel"/>
    <w:tmpl w:val="87E83B60"/>
    <w:lvl w:ilvl="0" w:tplc="08130001">
      <w:start w:val="1"/>
      <w:numFmt w:val="bullet"/>
      <w:lvlText w:val=""/>
      <w:lvlJc w:val="left"/>
      <w:pPr>
        <w:ind w:left="1148" w:hanging="360"/>
      </w:pPr>
      <w:rPr>
        <w:rFonts w:ascii="Symbol" w:hAnsi="Symbol" w:hint="default"/>
      </w:rPr>
    </w:lvl>
    <w:lvl w:ilvl="1" w:tplc="08130003" w:tentative="1">
      <w:start w:val="1"/>
      <w:numFmt w:val="bullet"/>
      <w:lvlText w:val="o"/>
      <w:lvlJc w:val="left"/>
      <w:pPr>
        <w:ind w:left="1868" w:hanging="360"/>
      </w:pPr>
      <w:rPr>
        <w:rFonts w:ascii="Courier New" w:hAnsi="Courier New" w:cs="Courier New" w:hint="default"/>
      </w:rPr>
    </w:lvl>
    <w:lvl w:ilvl="2" w:tplc="08130005" w:tentative="1">
      <w:start w:val="1"/>
      <w:numFmt w:val="bullet"/>
      <w:lvlText w:val=""/>
      <w:lvlJc w:val="left"/>
      <w:pPr>
        <w:ind w:left="2588" w:hanging="360"/>
      </w:pPr>
      <w:rPr>
        <w:rFonts w:ascii="Wingdings" w:hAnsi="Wingdings" w:hint="default"/>
      </w:rPr>
    </w:lvl>
    <w:lvl w:ilvl="3" w:tplc="08130001" w:tentative="1">
      <w:start w:val="1"/>
      <w:numFmt w:val="bullet"/>
      <w:lvlText w:val=""/>
      <w:lvlJc w:val="left"/>
      <w:pPr>
        <w:ind w:left="3308" w:hanging="360"/>
      </w:pPr>
      <w:rPr>
        <w:rFonts w:ascii="Symbol" w:hAnsi="Symbol" w:hint="default"/>
      </w:rPr>
    </w:lvl>
    <w:lvl w:ilvl="4" w:tplc="08130003" w:tentative="1">
      <w:start w:val="1"/>
      <w:numFmt w:val="bullet"/>
      <w:lvlText w:val="o"/>
      <w:lvlJc w:val="left"/>
      <w:pPr>
        <w:ind w:left="4028" w:hanging="360"/>
      </w:pPr>
      <w:rPr>
        <w:rFonts w:ascii="Courier New" w:hAnsi="Courier New" w:cs="Courier New" w:hint="default"/>
      </w:rPr>
    </w:lvl>
    <w:lvl w:ilvl="5" w:tplc="08130005" w:tentative="1">
      <w:start w:val="1"/>
      <w:numFmt w:val="bullet"/>
      <w:lvlText w:val=""/>
      <w:lvlJc w:val="left"/>
      <w:pPr>
        <w:ind w:left="4748" w:hanging="360"/>
      </w:pPr>
      <w:rPr>
        <w:rFonts w:ascii="Wingdings" w:hAnsi="Wingdings" w:hint="default"/>
      </w:rPr>
    </w:lvl>
    <w:lvl w:ilvl="6" w:tplc="08130001" w:tentative="1">
      <w:start w:val="1"/>
      <w:numFmt w:val="bullet"/>
      <w:lvlText w:val=""/>
      <w:lvlJc w:val="left"/>
      <w:pPr>
        <w:ind w:left="5468" w:hanging="360"/>
      </w:pPr>
      <w:rPr>
        <w:rFonts w:ascii="Symbol" w:hAnsi="Symbol" w:hint="default"/>
      </w:rPr>
    </w:lvl>
    <w:lvl w:ilvl="7" w:tplc="08130003" w:tentative="1">
      <w:start w:val="1"/>
      <w:numFmt w:val="bullet"/>
      <w:lvlText w:val="o"/>
      <w:lvlJc w:val="left"/>
      <w:pPr>
        <w:ind w:left="6188" w:hanging="360"/>
      </w:pPr>
      <w:rPr>
        <w:rFonts w:ascii="Courier New" w:hAnsi="Courier New" w:cs="Courier New" w:hint="default"/>
      </w:rPr>
    </w:lvl>
    <w:lvl w:ilvl="8" w:tplc="08130005" w:tentative="1">
      <w:start w:val="1"/>
      <w:numFmt w:val="bullet"/>
      <w:lvlText w:val=""/>
      <w:lvlJc w:val="left"/>
      <w:pPr>
        <w:ind w:left="6908" w:hanging="360"/>
      </w:pPr>
      <w:rPr>
        <w:rFonts w:ascii="Wingdings" w:hAnsi="Wingdings" w:hint="default"/>
      </w:rPr>
    </w:lvl>
  </w:abstractNum>
  <w:abstractNum w:abstractNumId="2" w15:restartNumberingAfterBreak="0">
    <w:nsid w:val="11D967E2"/>
    <w:multiLevelType w:val="hybridMultilevel"/>
    <w:tmpl w:val="2152AF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6D2251"/>
    <w:multiLevelType w:val="hybridMultilevel"/>
    <w:tmpl w:val="6C988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0723F8"/>
    <w:multiLevelType w:val="hybridMultilevel"/>
    <w:tmpl w:val="2C24AFE2"/>
    <w:lvl w:ilvl="0" w:tplc="D3F264A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45EFA"/>
    <w:multiLevelType w:val="hybridMultilevel"/>
    <w:tmpl w:val="AC7EF18A"/>
    <w:lvl w:ilvl="0" w:tplc="E77642B0">
      <w:start w:val="1"/>
      <w:numFmt w:val="bullet"/>
      <w:lvlText w:val="-"/>
      <w:lvlJc w:val="left"/>
      <w:pPr>
        <w:tabs>
          <w:tab w:val="num" w:pos="720"/>
        </w:tabs>
        <w:ind w:left="720" w:hanging="360"/>
      </w:pPr>
      <w:rPr>
        <w:rFonts w:ascii="Times New Roman" w:hAnsi="Times New Roman" w:hint="default"/>
      </w:rPr>
    </w:lvl>
    <w:lvl w:ilvl="1" w:tplc="C37CEA4C" w:tentative="1">
      <w:start w:val="1"/>
      <w:numFmt w:val="bullet"/>
      <w:lvlText w:val="-"/>
      <w:lvlJc w:val="left"/>
      <w:pPr>
        <w:tabs>
          <w:tab w:val="num" w:pos="1440"/>
        </w:tabs>
        <w:ind w:left="1440" w:hanging="360"/>
      </w:pPr>
      <w:rPr>
        <w:rFonts w:ascii="Times New Roman" w:hAnsi="Times New Roman" w:hint="default"/>
      </w:rPr>
    </w:lvl>
    <w:lvl w:ilvl="2" w:tplc="269CB50C" w:tentative="1">
      <w:start w:val="1"/>
      <w:numFmt w:val="bullet"/>
      <w:lvlText w:val="-"/>
      <w:lvlJc w:val="left"/>
      <w:pPr>
        <w:tabs>
          <w:tab w:val="num" w:pos="2160"/>
        </w:tabs>
        <w:ind w:left="2160" w:hanging="360"/>
      </w:pPr>
      <w:rPr>
        <w:rFonts w:ascii="Times New Roman" w:hAnsi="Times New Roman" w:hint="default"/>
      </w:rPr>
    </w:lvl>
    <w:lvl w:ilvl="3" w:tplc="3D2C4590" w:tentative="1">
      <w:start w:val="1"/>
      <w:numFmt w:val="bullet"/>
      <w:lvlText w:val="-"/>
      <w:lvlJc w:val="left"/>
      <w:pPr>
        <w:tabs>
          <w:tab w:val="num" w:pos="2880"/>
        </w:tabs>
        <w:ind w:left="2880" w:hanging="360"/>
      </w:pPr>
      <w:rPr>
        <w:rFonts w:ascii="Times New Roman" w:hAnsi="Times New Roman" w:hint="default"/>
      </w:rPr>
    </w:lvl>
    <w:lvl w:ilvl="4" w:tplc="23A27654" w:tentative="1">
      <w:start w:val="1"/>
      <w:numFmt w:val="bullet"/>
      <w:lvlText w:val="-"/>
      <w:lvlJc w:val="left"/>
      <w:pPr>
        <w:tabs>
          <w:tab w:val="num" w:pos="3600"/>
        </w:tabs>
        <w:ind w:left="3600" w:hanging="360"/>
      </w:pPr>
      <w:rPr>
        <w:rFonts w:ascii="Times New Roman" w:hAnsi="Times New Roman" w:hint="default"/>
      </w:rPr>
    </w:lvl>
    <w:lvl w:ilvl="5" w:tplc="026092D6" w:tentative="1">
      <w:start w:val="1"/>
      <w:numFmt w:val="bullet"/>
      <w:lvlText w:val="-"/>
      <w:lvlJc w:val="left"/>
      <w:pPr>
        <w:tabs>
          <w:tab w:val="num" w:pos="4320"/>
        </w:tabs>
        <w:ind w:left="4320" w:hanging="360"/>
      </w:pPr>
      <w:rPr>
        <w:rFonts w:ascii="Times New Roman" w:hAnsi="Times New Roman" w:hint="default"/>
      </w:rPr>
    </w:lvl>
    <w:lvl w:ilvl="6" w:tplc="9A68F32E" w:tentative="1">
      <w:start w:val="1"/>
      <w:numFmt w:val="bullet"/>
      <w:lvlText w:val="-"/>
      <w:lvlJc w:val="left"/>
      <w:pPr>
        <w:tabs>
          <w:tab w:val="num" w:pos="5040"/>
        </w:tabs>
        <w:ind w:left="5040" w:hanging="360"/>
      </w:pPr>
      <w:rPr>
        <w:rFonts w:ascii="Times New Roman" w:hAnsi="Times New Roman" w:hint="default"/>
      </w:rPr>
    </w:lvl>
    <w:lvl w:ilvl="7" w:tplc="B1881A8C" w:tentative="1">
      <w:start w:val="1"/>
      <w:numFmt w:val="bullet"/>
      <w:lvlText w:val="-"/>
      <w:lvlJc w:val="left"/>
      <w:pPr>
        <w:tabs>
          <w:tab w:val="num" w:pos="5760"/>
        </w:tabs>
        <w:ind w:left="5760" w:hanging="360"/>
      </w:pPr>
      <w:rPr>
        <w:rFonts w:ascii="Times New Roman" w:hAnsi="Times New Roman" w:hint="default"/>
      </w:rPr>
    </w:lvl>
    <w:lvl w:ilvl="8" w:tplc="F6ACBC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ED6243"/>
    <w:multiLevelType w:val="hybridMultilevel"/>
    <w:tmpl w:val="F3D4D4B0"/>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7" w15:restartNumberingAfterBreak="0">
    <w:nsid w:val="3820542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51EB9"/>
    <w:multiLevelType w:val="hybridMultilevel"/>
    <w:tmpl w:val="9BEA028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47A952FA"/>
    <w:multiLevelType w:val="hybridMultilevel"/>
    <w:tmpl w:val="24729DD0"/>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4D730012"/>
    <w:multiLevelType w:val="hybridMultilevel"/>
    <w:tmpl w:val="C8B20B04"/>
    <w:lvl w:ilvl="0" w:tplc="08130001">
      <w:start w:val="1"/>
      <w:numFmt w:val="bullet"/>
      <w:lvlText w:val=""/>
      <w:lvlJc w:val="left"/>
      <w:pPr>
        <w:tabs>
          <w:tab w:val="num" w:pos="720"/>
        </w:tabs>
        <w:ind w:left="720" w:hanging="360"/>
      </w:pPr>
      <w:rPr>
        <w:rFonts w:ascii="Symbol" w:hAnsi="Symbol" w:hint="default"/>
      </w:rPr>
    </w:lvl>
    <w:lvl w:ilvl="1" w:tplc="C37CEA4C" w:tentative="1">
      <w:start w:val="1"/>
      <w:numFmt w:val="bullet"/>
      <w:lvlText w:val="-"/>
      <w:lvlJc w:val="left"/>
      <w:pPr>
        <w:tabs>
          <w:tab w:val="num" w:pos="1440"/>
        </w:tabs>
        <w:ind w:left="1440" w:hanging="360"/>
      </w:pPr>
      <w:rPr>
        <w:rFonts w:ascii="Times New Roman" w:hAnsi="Times New Roman" w:hint="default"/>
      </w:rPr>
    </w:lvl>
    <w:lvl w:ilvl="2" w:tplc="269CB50C" w:tentative="1">
      <w:start w:val="1"/>
      <w:numFmt w:val="bullet"/>
      <w:lvlText w:val="-"/>
      <w:lvlJc w:val="left"/>
      <w:pPr>
        <w:tabs>
          <w:tab w:val="num" w:pos="2160"/>
        </w:tabs>
        <w:ind w:left="2160" w:hanging="360"/>
      </w:pPr>
      <w:rPr>
        <w:rFonts w:ascii="Times New Roman" w:hAnsi="Times New Roman" w:hint="default"/>
      </w:rPr>
    </w:lvl>
    <w:lvl w:ilvl="3" w:tplc="3D2C4590" w:tentative="1">
      <w:start w:val="1"/>
      <w:numFmt w:val="bullet"/>
      <w:lvlText w:val="-"/>
      <w:lvlJc w:val="left"/>
      <w:pPr>
        <w:tabs>
          <w:tab w:val="num" w:pos="2880"/>
        </w:tabs>
        <w:ind w:left="2880" w:hanging="360"/>
      </w:pPr>
      <w:rPr>
        <w:rFonts w:ascii="Times New Roman" w:hAnsi="Times New Roman" w:hint="default"/>
      </w:rPr>
    </w:lvl>
    <w:lvl w:ilvl="4" w:tplc="23A27654" w:tentative="1">
      <w:start w:val="1"/>
      <w:numFmt w:val="bullet"/>
      <w:lvlText w:val="-"/>
      <w:lvlJc w:val="left"/>
      <w:pPr>
        <w:tabs>
          <w:tab w:val="num" w:pos="3600"/>
        </w:tabs>
        <w:ind w:left="3600" w:hanging="360"/>
      </w:pPr>
      <w:rPr>
        <w:rFonts w:ascii="Times New Roman" w:hAnsi="Times New Roman" w:hint="default"/>
      </w:rPr>
    </w:lvl>
    <w:lvl w:ilvl="5" w:tplc="026092D6" w:tentative="1">
      <w:start w:val="1"/>
      <w:numFmt w:val="bullet"/>
      <w:lvlText w:val="-"/>
      <w:lvlJc w:val="left"/>
      <w:pPr>
        <w:tabs>
          <w:tab w:val="num" w:pos="4320"/>
        </w:tabs>
        <w:ind w:left="4320" w:hanging="360"/>
      </w:pPr>
      <w:rPr>
        <w:rFonts w:ascii="Times New Roman" w:hAnsi="Times New Roman" w:hint="default"/>
      </w:rPr>
    </w:lvl>
    <w:lvl w:ilvl="6" w:tplc="9A68F32E" w:tentative="1">
      <w:start w:val="1"/>
      <w:numFmt w:val="bullet"/>
      <w:lvlText w:val="-"/>
      <w:lvlJc w:val="left"/>
      <w:pPr>
        <w:tabs>
          <w:tab w:val="num" w:pos="5040"/>
        </w:tabs>
        <w:ind w:left="5040" w:hanging="360"/>
      </w:pPr>
      <w:rPr>
        <w:rFonts w:ascii="Times New Roman" w:hAnsi="Times New Roman" w:hint="default"/>
      </w:rPr>
    </w:lvl>
    <w:lvl w:ilvl="7" w:tplc="B1881A8C" w:tentative="1">
      <w:start w:val="1"/>
      <w:numFmt w:val="bullet"/>
      <w:lvlText w:val="-"/>
      <w:lvlJc w:val="left"/>
      <w:pPr>
        <w:tabs>
          <w:tab w:val="num" w:pos="5760"/>
        </w:tabs>
        <w:ind w:left="5760" w:hanging="360"/>
      </w:pPr>
      <w:rPr>
        <w:rFonts w:ascii="Times New Roman" w:hAnsi="Times New Roman" w:hint="default"/>
      </w:rPr>
    </w:lvl>
    <w:lvl w:ilvl="8" w:tplc="F6ACBC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F10FD9"/>
    <w:multiLevelType w:val="hybridMultilevel"/>
    <w:tmpl w:val="43D6F84C"/>
    <w:lvl w:ilvl="0" w:tplc="08130001">
      <w:start w:val="1"/>
      <w:numFmt w:val="bullet"/>
      <w:lvlText w:val=""/>
      <w:lvlJc w:val="left"/>
      <w:pPr>
        <w:ind w:left="1068" w:hanging="360"/>
      </w:pPr>
      <w:rPr>
        <w:rFonts w:ascii="Symbol" w:hAnsi="Symbol" w:hint="default"/>
      </w:rPr>
    </w:lvl>
    <w:lvl w:ilvl="1" w:tplc="1340F92E">
      <w:numFmt w:val="bullet"/>
      <w:lvlText w:val="-"/>
      <w:lvlJc w:val="left"/>
      <w:pPr>
        <w:ind w:left="1788" w:hanging="360"/>
      </w:pPr>
      <w:rPr>
        <w:rFonts w:ascii="Calibri" w:eastAsiaTheme="minorEastAsia" w:hAnsi="Calibri"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1A71597"/>
    <w:multiLevelType w:val="hybridMultilevel"/>
    <w:tmpl w:val="DDB62670"/>
    <w:lvl w:ilvl="0" w:tplc="08130001">
      <w:start w:val="1"/>
      <w:numFmt w:val="bullet"/>
      <w:lvlText w:val=""/>
      <w:lvlJc w:val="left"/>
      <w:pPr>
        <w:ind w:left="720" w:hanging="360"/>
      </w:pPr>
      <w:rPr>
        <w:rFonts w:ascii="Symbol" w:hAnsi="Symbol" w:hint="default"/>
      </w:rPr>
    </w:lvl>
    <w:lvl w:ilvl="1" w:tplc="1A5A3E50">
      <w:numFmt w:val="bullet"/>
      <w:lvlText w:val=""/>
      <w:lvlJc w:val="left"/>
      <w:pPr>
        <w:ind w:left="1440" w:hanging="360"/>
      </w:pPr>
      <w:rPr>
        <w:rFonts w:ascii="Wingdings" w:eastAsiaTheme="minorEastAsia" w:hAnsi="Wingding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CB7785"/>
    <w:multiLevelType w:val="hybridMultilevel"/>
    <w:tmpl w:val="979E0D5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AE1D14"/>
    <w:multiLevelType w:val="hybridMultilevel"/>
    <w:tmpl w:val="8E246C8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DE498E"/>
    <w:multiLevelType w:val="hybridMultilevel"/>
    <w:tmpl w:val="206E6B9E"/>
    <w:lvl w:ilvl="0" w:tplc="08130001">
      <w:start w:val="1"/>
      <w:numFmt w:val="bullet"/>
      <w:lvlText w:val=""/>
      <w:lvlJc w:val="left"/>
      <w:pPr>
        <w:ind w:left="792" w:hanging="360"/>
      </w:pPr>
      <w:rPr>
        <w:rFonts w:ascii="Symbol" w:hAnsi="Symbol" w:hint="default"/>
      </w:rPr>
    </w:lvl>
    <w:lvl w:ilvl="1" w:tplc="08130001">
      <w:start w:val="1"/>
      <w:numFmt w:val="bullet"/>
      <w:lvlText w:val=""/>
      <w:lvlJc w:val="left"/>
      <w:pPr>
        <w:ind w:left="1512" w:hanging="360"/>
      </w:pPr>
      <w:rPr>
        <w:rFonts w:ascii="Symbol" w:hAnsi="Symbol"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3"/>
  </w:num>
  <w:num w:numId="6">
    <w:abstractNumId w:val="6"/>
  </w:num>
  <w:num w:numId="7">
    <w:abstractNumId w:val="8"/>
  </w:num>
  <w:num w:numId="8">
    <w:abstractNumId w:val="9"/>
  </w:num>
  <w:num w:numId="9">
    <w:abstractNumId w:val="11"/>
  </w:num>
  <w:num w:numId="10">
    <w:abstractNumId w:val="1"/>
  </w:num>
  <w:num w:numId="11">
    <w:abstractNumId w:val="14"/>
  </w:num>
  <w:num w:numId="12">
    <w:abstractNumId w:val="15"/>
  </w:num>
  <w:num w:numId="13">
    <w:abstractNumId w:val="5"/>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856B2"/>
    <w:rsid w:val="000172A4"/>
    <w:rsid w:val="00030D1B"/>
    <w:rsid w:val="00047999"/>
    <w:rsid w:val="000504D5"/>
    <w:rsid w:val="00051811"/>
    <w:rsid w:val="000525ED"/>
    <w:rsid w:val="00062CCD"/>
    <w:rsid w:val="000A39A9"/>
    <w:rsid w:val="000A4074"/>
    <w:rsid w:val="000B3D82"/>
    <w:rsid w:val="000C2ED9"/>
    <w:rsid w:val="000E7D0A"/>
    <w:rsid w:val="00100535"/>
    <w:rsid w:val="00113CA9"/>
    <w:rsid w:val="00120E98"/>
    <w:rsid w:val="00124773"/>
    <w:rsid w:val="001510E7"/>
    <w:rsid w:val="00153A53"/>
    <w:rsid w:val="00165B15"/>
    <w:rsid w:val="00197129"/>
    <w:rsid w:val="001A6B34"/>
    <w:rsid w:val="001C5E16"/>
    <w:rsid w:val="001D31E9"/>
    <w:rsid w:val="00207F0D"/>
    <w:rsid w:val="00244CFE"/>
    <w:rsid w:val="002455E6"/>
    <w:rsid w:val="00246A1B"/>
    <w:rsid w:val="00246AE1"/>
    <w:rsid w:val="00270D89"/>
    <w:rsid w:val="00273639"/>
    <w:rsid w:val="00274693"/>
    <w:rsid w:val="002A2996"/>
    <w:rsid w:val="002A60A8"/>
    <w:rsid w:val="002B529A"/>
    <w:rsid w:val="002F3B23"/>
    <w:rsid w:val="002F5B08"/>
    <w:rsid w:val="003173DE"/>
    <w:rsid w:val="0032288C"/>
    <w:rsid w:val="00323FA0"/>
    <w:rsid w:val="00360219"/>
    <w:rsid w:val="00362874"/>
    <w:rsid w:val="00374F6F"/>
    <w:rsid w:val="00394078"/>
    <w:rsid w:val="003A06D2"/>
    <w:rsid w:val="003B37F5"/>
    <w:rsid w:val="003B6BD1"/>
    <w:rsid w:val="003F34A5"/>
    <w:rsid w:val="003F54A3"/>
    <w:rsid w:val="00406E10"/>
    <w:rsid w:val="00415733"/>
    <w:rsid w:val="00423BE5"/>
    <w:rsid w:val="00456930"/>
    <w:rsid w:val="00462778"/>
    <w:rsid w:val="00463F9F"/>
    <w:rsid w:val="00483BA3"/>
    <w:rsid w:val="0049243A"/>
    <w:rsid w:val="0049342B"/>
    <w:rsid w:val="004D579A"/>
    <w:rsid w:val="004D613E"/>
    <w:rsid w:val="004F192B"/>
    <w:rsid w:val="005133CD"/>
    <w:rsid w:val="005352C3"/>
    <w:rsid w:val="005414E4"/>
    <w:rsid w:val="00543377"/>
    <w:rsid w:val="00552482"/>
    <w:rsid w:val="00562216"/>
    <w:rsid w:val="00571062"/>
    <w:rsid w:val="00574F5C"/>
    <w:rsid w:val="00577F4A"/>
    <w:rsid w:val="00585BAD"/>
    <w:rsid w:val="00596125"/>
    <w:rsid w:val="005A0AFE"/>
    <w:rsid w:val="005B629C"/>
    <w:rsid w:val="005C1A89"/>
    <w:rsid w:val="005D0073"/>
    <w:rsid w:val="005D36BD"/>
    <w:rsid w:val="005D42C2"/>
    <w:rsid w:val="005D49AC"/>
    <w:rsid w:val="005E1F07"/>
    <w:rsid w:val="005F4770"/>
    <w:rsid w:val="005F65DD"/>
    <w:rsid w:val="0061183D"/>
    <w:rsid w:val="00616FFE"/>
    <w:rsid w:val="00646B92"/>
    <w:rsid w:val="00646DAF"/>
    <w:rsid w:val="00660CC3"/>
    <w:rsid w:val="00677B56"/>
    <w:rsid w:val="006956B3"/>
    <w:rsid w:val="006A5362"/>
    <w:rsid w:val="006C1635"/>
    <w:rsid w:val="006E1C57"/>
    <w:rsid w:val="00700EA6"/>
    <w:rsid w:val="00702425"/>
    <w:rsid w:val="007255DC"/>
    <w:rsid w:val="0072589A"/>
    <w:rsid w:val="00736EDA"/>
    <w:rsid w:val="00747E55"/>
    <w:rsid w:val="00754F07"/>
    <w:rsid w:val="00774D5C"/>
    <w:rsid w:val="00790568"/>
    <w:rsid w:val="007A2216"/>
    <w:rsid w:val="007B18BB"/>
    <w:rsid w:val="007E4F61"/>
    <w:rsid w:val="007E624E"/>
    <w:rsid w:val="008008AA"/>
    <w:rsid w:val="008055F8"/>
    <w:rsid w:val="00821D78"/>
    <w:rsid w:val="00832357"/>
    <w:rsid w:val="0085145A"/>
    <w:rsid w:val="00864842"/>
    <w:rsid w:val="00870D22"/>
    <w:rsid w:val="00882A4A"/>
    <w:rsid w:val="008A1C04"/>
    <w:rsid w:val="008B67D8"/>
    <w:rsid w:val="008B6B26"/>
    <w:rsid w:val="008E081F"/>
    <w:rsid w:val="008E1413"/>
    <w:rsid w:val="00901716"/>
    <w:rsid w:val="00910779"/>
    <w:rsid w:val="00920A57"/>
    <w:rsid w:val="00974685"/>
    <w:rsid w:val="009808D1"/>
    <w:rsid w:val="009848B8"/>
    <w:rsid w:val="009856B2"/>
    <w:rsid w:val="00987295"/>
    <w:rsid w:val="009A3499"/>
    <w:rsid w:val="009A61BB"/>
    <w:rsid w:val="009A74CA"/>
    <w:rsid w:val="009B2CD0"/>
    <w:rsid w:val="009B6DA9"/>
    <w:rsid w:val="009C177F"/>
    <w:rsid w:val="009C1F41"/>
    <w:rsid w:val="009D63F9"/>
    <w:rsid w:val="00A24473"/>
    <w:rsid w:val="00A45FB0"/>
    <w:rsid w:val="00A50FF6"/>
    <w:rsid w:val="00A639ED"/>
    <w:rsid w:val="00A7124E"/>
    <w:rsid w:val="00A76D58"/>
    <w:rsid w:val="00A773C2"/>
    <w:rsid w:val="00AD742F"/>
    <w:rsid w:val="00AE435D"/>
    <w:rsid w:val="00B0231C"/>
    <w:rsid w:val="00B11443"/>
    <w:rsid w:val="00B15392"/>
    <w:rsid w:val="00B25D59"/>
    <w:rsid w:val="00B50114"/>
    <w:rsid w:val="00B61191"/>
    <w:rsid w:val="00B618A9"/>
    <w:rsid w:val="00B96152"/>
    <w:rsid w:val="00B97315"/>
    <w:rsid w:val="00BA3B23"/>
    <w:rsid w:val="00BA68B2"/>
    <w:rsid w:val="00BC2680"/>
    <w:rsid w:val="00BC3DBF"/>
    <w:rsid w:val="00BD0DFF"/>
    <w:rsid w:val="00BE2385"/>
    <w:rsid w:val="00BE3748"/>
    <w:rsid w:val="00BF415E"/>
    <w:rsid w:val="00BF7030"/>
    <w:rsid w:val="00C36401"/>
    <w:rsid w:val="00C506C1"/>
    <w:rsid w:val="00CA4DE5"/>
    <w:rsid w:val="00D00131"/>
    <w:rsid w:val="00D00240"/>
    <w:rsid w:val="00D21EC6"/>
    <w:rsid w:val="00D244FF"/>
    <w:rsid w:val="00D403E1"/>
    <w:rsid w:val="00D54E78"/>
    <w:rsid w:val="00D83A2E"/>
    <w:rsid w:val="00D86D33"/>
    <w:rsid w:val="00DA48AA"/>
    <w:rsid w:val="00DC0D30"/>
    <w:rsid w:val="00DD1FCD"/>
    <w:rsid w:val="00DD361A"/>
    <w:rsid w:val="00DE2906"/>
    <w:rsid w:val="00DE65C1"/>
    <w:rsid w:val="00DE758B"/>
    <w:rsid w:val="00DF4934"/>
    <w:rsid w:val="00E11441"/>
    <w:rsid w:val="00E15217"/>
    <w:rsid w:val="00E22BC1"/>
    <w:rsid w:val="00E41B3F"/>
    <w:rsid w:val="00E53488"/>
    <w:rsid w:val="00E760E3"/>
    <w:rsid w:val="00E80BE6"/>
    <w:rsid w:val="00E93679"/>
    <w:rsid w:val="00E946BB"/>
    <w:rsid w:val="00EB314E"/>
    <w:rsid w:val="00EE0F28"/>
    <w:rsid w:val="00EE597F"/>
    <w:rsid w:val="00EE726E"/>
    <w:rsid w:val="00EF4728"/>
    <w:rsid w:val="00EF62E5"/>
    <w:rsid w:val="00F10BB9"/>
    <w:rsid w:val="00F27790"/>
    <w:rsid w:val="00F367CF"/>
    <w:rsid w:val="00F52DD3"/>
    <w:rsid w:val="00F56064"/>
    <w:rsid w:val="00F56F30"/>
    <w:rsid w:val="00F57F8A"/>
    <w:rsid w:val="00F84EB3"/>
    <w:rsid w:val="00F96DCA"/>
    <w:rsid w:val="00FC204E"/>
    <w:rsid w:val="00FD489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047E9FF5"/>
  <w15:docId w15:val="{3BE6E366-8654-4547-AC22-A2AA777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4E4"/>
  </w:style>
  <w:style w:type="paragraph" w:styleId="Kop1">
    <w:name w:val="heading 1"/>
    <w:basedOn w:val="Standaard"/>
    <w:next w:val="Standaard"/>
    <w:link w:val="Kop1Char"/>
    <w:uiPriority w:val="9"/>
    <w:qFormat/>
    <w:rsid w:val="005414E4"/>
    <w:pPr>
      <w:keepNext/>
      <w:keepLines/>
      <w:numPr>
        <w:numId w:val="2"/>
      </w:numPr>
      <w:spacing w:before="480" w:after="0"/>
      <w:outlineLvl w:val="0"/>
    </w:pPr>
    <w:rPr>
      <w:rFonts w:asciiTheme="majorHAnsi" w:eastAsiaTheme="majorEastAsia" w:hAnsiTheme="majorHAnsi" w:cstheme="majorBidi"/>
      <w:b/>
      <w:bCs/>
      <w:color w:val="BD9100" w:themeColor="accent1" w:themeShade="BF"/>
      <w:sz w:val="28"/>
      <w:szCs w:val="28"/>
    </w:rPr>
  </w:style>
  <w:style w:type="paragraph" w:styleId="Kop2">
    <w:name w:val="heading 2"/>
    <w:basedOn w:val="Standaard"/>
    <w:next w:val="Standaard"/>
    <w:link w:val="Kop2Char"/>
    <w:uiPriority w:val="9"/>
    <w:unhideWhenUsed/>
    <w:qFormat/>
    <w:rsid w:val="005414E4"/>
    <w:pPr>
      <w:keepNext/>
      <w:keepLines/>
      <w:numPr>
        <w:ilvl w:val="1"/>
        <w:numId w:val="2"/>
      </w:numPr>
      <w:spacing w:before="200" w:after="0"/>
      <w:outlineLvl w:val="1"/>
    </w:pPr>
    <w:rPr>
      <w:rFonts w:asciiTheme="majorHAnsi" w:eastAsiaTheme="majorEastAsia" w:hAnsiTheme="majorHAnsi" w:cstheme="majorBidi"/>
      <w:b/>
      <w:bCs/>
      <w:color w:val="FDC300" w:themeColor="accent1"/>
      <w:sz w:val="26"/>
      <w:szCs w:val="26"/>
    </w:rPr>
  </w:style>
  <w:style w:type="paragraph" w:styleId="Kop3">
    <w:name w:val="heading 3"/>
    <w:basedOn w:val="Standaard"/>
    <w:next w:val="Standaard"/>
    <w:link w:val="Kop3Char"/>
    <w:uiPriority w:val="9"/>
    <w:unhideWhenUsed/>
    <w:qFormat/>
    <w:rsid w:val="005414E4"/>
    <w:pPr>
      <w:keepNext/>
      <w:keepLines/>
      <w:numPr>
        <w:ilvl w:val="2"/>
        <w:numId w:val="2"/>
      </w:numPr>
      <w:spacing w:before="200" w:after="0"/>
      <w:outlineLvl w:val="2"/>
    </w:pPr>
    <w:rPr>
      <w:rFonts w:asciiTheme="majorHAnsi" w:eastAsiaTheme="majorEastAsia" w:hAnsiTheme="majorHAnsi" w:cstheme="majorBidi"/>
      <w:b/>
      <w:bCs/>
      <w:color w:val="FDC300" w:themeColor="accent1"/>
    </w:rPr>
  </w:style>
  <w:style w:type="paragraph" w:styleId="Kop4">
    <w:name w:val="heading 4"/>
    <w:basedOn w:val="Standaard"/>
    <w:next w:val="Standaard"/>
    <w:link w:val="Kop4Char"/>
    <w:uiPriority w:val="9"/>
    <w:unhideWhenUsed/>
    <w:qFormat/>
    <w:rsid w:val="005414E4"/>
    <w:pPr>
      <w:keepNext/>
      <w:keepLines/>
      <w:numPr>
        <w:ilvl w:val="3"/>
        <w:numId w:val="2"/>
      </w:numPr>
      <w:spacing w:before="200" w:after="0"/>
      <w:outlineLvl w:val="3"/>
    </w:pPr>
    <w:rPr>
      <w:rFonts w:asciiTheme="majorHAnsi" w:eastAsiaTheme="majorEastAsia" w:hAnsiTheme="majorHAnsi" w:cstheme="majorBidi"/>
      <w:b/>
      <w:bCs/>
      <w:i/>
      <w:iCs/>
      <w:color w:val="FDC300" w:themeColor="accent1"/>
    </w:rPr>
  </w:style>
  <w:style w:type="paragraph" w:styleId="Kop5">
    <w:name w:val="heading 5"/>
    <w:basedOn w:val="Standaard"/>
    <w:next w:val="Standaard"/>
    <w:link w:val="Kop5Char"/>
    <w:uiPriority w:val="9"/>
    <w:unhideWhenUsed/>
    <w:qFormat/>
    <w:rsid w:val="005414E4"/>
    <w:pPr>
      <w:keepNext/>
      <w:keepLines/>
      <w:numPr>
        <w:ilvl w:val="4"/>
        <w:numId w:val="2"/>
      </w:numPr>
      <w:spacing w:before="200" w:after="0"/>
      <w:outlineLvl w:val="4"/>
    </w:pPr>
    <w:rPr>
      <w:rFonts w:asciiTheme="majorHAnsi" w:eastAsiaTheme="majorEastAsia" w:hAnsiTheme="majorHAnsi" w:cstheme="majorBidi"/>
      <w:color w:val="7E6000" w:themeColor="accent1" w:themeShade="7F"/>
    </w:rPr>
  </w:style>
  <w:style w:type="paragraph" w:styleId="Kop6">
    <w:name w:val="heading 6"/>
    <w:basedOn w:val="Standaard"/>
    <w:next w:val="Standaard"/>
    <w:link w:val="Kop6Char"/>
    <w:uiPriority w:val="9"/>
    <w:unhideWhenUsed/>
    <w:qFormat/>
    <w:rsid w:val="005414E4"/>
    <w:pPr>
      <w:keepNext/>
      <w:keepLines/>
      <w:numPr>
        <w:ilvl w:val="5"/>
        <w:numId w:val="2"/>
      </w:numPr>
      <w:spacing w:before="200" w:after="0"/>
      <w:outlineLvl w:val="5"/>
    </w:pPr>
    <w:rPr>
      <w:rFonts w:asciiTheme="majorHAnsi" w:eastAsiaTheme="majorEastAsia" w:hAnsiTheme="majorHAnsi" w:cstheme="majorBidi"/>
      <w:i/>
      <w:iCs/>
      <w:color w:val="7E6000" w:themeColor="accent1" w:themeShade="7F"/>
    </w:rPr>
  </w:style>
  <w:style w:type="paragraph" w:styleId="Kop7">
    <w:name w:val="heading 7"/>
    <w:basedOn w:val="Standaard"/>
    <w:next w:val="Standaard"/>
    <w:link w:val="Kop7Char"/>
    <w:uiPriority w:val="9"/>
    <w:semiHidden/>
    <w:unhideWhenUsed/>
    <w:qFormat/>
    <w:rsid w:val="005414E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14E4"/>
    <w:pPr>
      <w:keepNext/>
      <w:keepLines/>
      <w:numPr>
        <w:ilvl w:val="7"/>
        <w:numId w:val="2"/>
      </w:numPr>
      <w:spacing w:before="200" w:after="0"/>
      <w:outlineLvl w:val="7"/>
    </w:pPr>
    <w:rPr>
      <w:rFonts w:asciiTheme="majorHAnsi" w:eastAsiaTheme="majorEastAsia" w:hAnsiTheme="majorHAnsi" w:cstheme="majorBidi"/>
      <w:color w:val="FDC300" w:themeColor="accent1"/>
      <w:sz w:val="20"/>
      <w:szCs w:val="20"/>
    </w:rPr>
  </w:style>
  <w:style w:type="paragraph" w:styleId="Kop9">
    <w:name w:val="heading 9"/>
    <w:basedOn w:val="Standaard"/>
    <w:next w:val="Standaard"/>
    <w:link w:val="Kop9Char"/>
    <w:uiPriority w:val="9"/>
    <w:semiHidden/>
    <w:unhideWhenUsed/>
    <w:qFormat/>
    <w:rsid w:val="005414E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Geel-Koptekst"/>
    <w:basedOn w:val="Standaard"/>
    <w:link w:val="KoptekstChar"/>
    <w:uiPriority w:val="99"/>
    <w:unhideWhenUsed/>
    <w:rsid w:val="00E22BC1"/>
    <w:pPr>
      <w:tabs>
        <w:tab w:val="center" w:pos="4536"/>
        <w:tab w:val="right" w:pos="9072"/>
      </w:tabs>
      <w:ind w:left="1418"/>
    </w:pPr>
    <w:rPr>
      <w:caps/>
      <w:color w:val="000000" w:themeColor="text1"/>
      <w:spacing w:val="20"/>
    </w:rPr>
  </w:style>
  <w:style w:type="character" w:customStyle="1" w:styleId="KoptekstChar">
    <w:name w:val="Koptekst Char"/>
    <w:aliases w:val="Geel-Koptekst Char"/>
    <w:basedOn w:val="Standaardalinea-lettertype"/>
    <w:link w:val="Koptekst"/>
    <w:uiPriority w:val="99"/>
    <w:rsid w:val="00E22BC1"/>
    <w:rPr>
      <w:caps/>
      <w:color w:val="000000" w:themeColor="text1"/>
      <w:spacing w:val="20"/>
      <w:sz w:val="22"/>
      <w:szCs w:val="22"/>
    </w:rPr>
  </w:style>
  <w:style w:type="paragraph" w:styleId="Voettekst">
    <w:name w:val="footer"/>
    <w:basedOn w:val="Standaard"/>
    <w:link w:val="VoettekstChar"/>
    <w:uiPriority w:val="99"/>
    <w:unhideWhenUsed/>
    <w:rsid w:val="007B18BB"/>
    <w:pPr>
      <w:tabs>
        <w:tab w:val="center" w:pos="4536"/>
        <w:tab w:val="right" w:pos="9072"/>
      </w:tabs>
      <w:spacing w:line="312" w:lineRule="auto"/>
    </w:pPr>
    <w:rPr>
      <w:rFonts w:ascii="Lato Regular" w:hAnsi="Lato Regular"/>
      <w:color w:val="000000" w:themeColor="text1"/>
      <w:sz w:val="14"/>
      <w:szCs w:val="14"/>
    </w:rPr>
  </w:style>
  <w:style w:type="character" w:customStyle="1" w:styleId="VoettekstChar">
    <w:name w:val="Voettekst Char"/>
    <w:basedOn w:val="Standaardalinea-lettertype"/>
    <w:link w:val="Voettekst"/>
    <w:uiPriority w:val="99"/>
    <w:rsid w:val="007B18BB"/>
    <w:rPr>
      <w:rFonts w:ascii="Lato Regular" w:hAnsi="Lato Regular"/>
      <w:color w:val="000000" w:themeColor="text1"/>
      <w:sz w:val="14"/>
      <w:szCs w:val="14"/>
    </w:rPr>
  </w:style>
  <w:style w:type="paragraph" w:styleId="Ballontekst">
    <w:name w:val="Balloon Text"/>
    <w:basedOn w:val="Standaard"/>
    <w:link w:val="BallontekstChar"/>
    <w:uiPriority w:val="99"/>
    <w:semiHidden/>
    <w:unhideWhenUsed/>
    <w:rsid w:val="00244CFE"/>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244CFE"/>
    <w:rPr>
      <w:rFonts w:ascii="Lucida Grande" w:hAnsi="Lucida Grande" w:cs="Lucida Grande"/>
      <w:sz w:val="18"/>
      <w:szCs w:val="18"/>
    </w:rPr>
  </w:style>
  <w:style w:type="paragraph" w:customStyle="1" w:styleId="FDC-Adres">
    <w:name w:val="FDC-Adres"/>
    <w:basedOn w:val="Standaard"/>
    <w:next w:val="Standaard"/>
    <w:rsid w:val="007B18BB"/>
    <w:pPr>
      <w:spacing w:before="100" w:after="1400" w:line="300" w:lineRule="auto"/>
      <w:ind w:left="3856"/>
    </w:pPr>
  </w:style>
  <w:style w:type="character" w:styleId="Zwaar">
    <w:name w:val="Strong"/>
    <w:basedOn w:val="Standaardalinea-lettertype"/>
    <w:uiPriority w:val="22"/>
    <w:qFormat/>
    <w:rsid w:val="005414E4"/>
    <w:rPr>
      <w:b/>
      <w:bCs/>
    </w:rPr>
  </w:style>
  <w:style w:type="paragraph" w:customStyle="1" w:styleId="Geel-Infobovenaan">
    <w:name w:val="Geel-Infobovenaan"/>
    <w:basedOn w:val="Standaard"/>
    <w:rsid w:val="00E22BC1"/>
    <w:pPr>
      <w:spacing w:after="700" w:line="266" w:lineRule="auto"/>
      <w:contextualSpacing/>
    </w:pPr>
  </w:style>
  <w:style w:type="character" w:styleId="Hyperlink">
    <w:name w:val="Hyperlink"/>
    <w:basedOn w:val="Standaardalinea-lettertype"/>
    <w:uiPriority w:val="99"/>
    <w:unhideWhenUsed/>
    <w:rsid w:val="0049342B"/>
    <w:rPr>
      <w:color w:val="0000FF" w:themeColor="hyperlink"/>
      <w:u w:val="single"/>
    </w:rPr>
  </w:style>
  <w:style w:type="table" w:styleId="Tabelraster">
    <w:name w:val="Table Grid"/>
    <w:basedOn w:val="Standaardtabel"/>
    <w:uiPriority w:val="59"/>
    <w:rsid w:val="0049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07F0D"/>
    <w:rPr>
      <w:color w:val="808080"/>
    </w:rPr>
  </w:style>
  <w:style w:type="character" w:customStyle="1" w:styleId="Kop1Char">
    <w:name w:val="Kop 1 Char"/>
    <w:basedOn w:val="Standaardalinea-lettertype"/>
    <w:link w:val="Kop1"/>
    <w:uiPriority w:val="9"/>
    <w:rsid w:val="005414E4"/>
    <w:rPr>
      <w:rFonts w:asciiTheme="majorHAnsi" w:eastAsiaTheme="majorEastAsia" w:hAnsiTheme="majorHAnsi" w:cstheme="majorBidi"/>
      <w:b/>
      <w:bCs/>
      <w:color w:val="BD9100" w:themeColor="accent1" w:themeShade="BF"/>
      <w:sz w:val="28"/>
      <w:szCs w:val="28"/>
    </w:rPr>
  </w:style>
  <w:style w:type="character" w:customStyle="1" w:styleId="Kop2Char">
    <w:name w:val="Kop 2 Char"/>
    <w:basedOn w:val="Standaardalinea-lettertype"/>
    <w:link w:val="Kop2"/>
    <w:uiPriority w:val="9"/>
    <w:rsid w:val="005414E4"/>
    <w:rPr>
      <w:rFonts w:asciiTheme="majorHAnsi" w:eastAsiaTheme="majorEastAsia" w:hAnsiTheme="majorHAnsi" w:cstheme="majorBidi"/>
      <w:b/>
      <w:bCs/>
      <w:color w:val="FDC300" w:themeColor="accent1"/>
      <w:sz w:val="26"/>
      <w:szCs w:val="26"/>
    </w:rPr>
  </w:style>
  <w:style w:type="character" w:customStyle="1" w:styleId="Kop3Char">
    <w:name w:val="Kop 3 Char"/>
    <w:basedOn w:val="Standaardalinea-lettertype"/>
    <w:link w:val="Kop3"/>
    <w:uiPriority w:val="9"/>
    <w:rsid w:val="005414E4"/>
    <w:rPr>
      <w:rFonts w:asciiTheme="majorHAnsi" w:eastAsiaTheme="majorEastAsia" w:hAnsiTheme="majorHAnsi" w:cstheme="majorBidi"/>
      <w:b/>
      <w:bCs/>
      <w:color w:val="FDC300" w:themeColor="accent1"/>
    </w:rPr>
  </w:style>
  <w:style w:type="character" w:customStyle="1" w:styleId="Kop4Char">
    <w:name w:val="Kop 4 Char"/>
    <w:basedOn w:val="Standaardalinea-lettertype"/>
    <w:link w:val="Kop4"/>
    <w:uiPriority w:val="9"/>
    <w:rsid w:val="005414E4"/>
    <w:rPr>
      <w:rFonts w:asciiTheme="majorHAnsi" w:eastAsiaTheme="majorEastAsia" w:hAnsiTheme="majorHAnsi" w:cstheme="majorBidi"/>
      <w:b/>
      <w:bCs/>
      <w:i/>
      <w:iCs/>
      <w:color w:val="FDC300" w:themeColor="accent1"/>
    </w:rPr>
  </w:style>
  <w:style w:type="character" w:customStyle="1" w:styleId="Kop5Char">
    <w:name w:val="Kop 5 Char"/>
    <w:basedOn w:val="Standaardalinea-lettertype"/>
    <w:link w:val="Kop5"/>
    <w:uiPriority w:val="9"/>
    <w:rsid w:val="005414E4"/>
    <w:rPr>
      <w:rFonts w:asciiTheme="majorHAnsi" w:eastAsiaTheme="majorEastAsia" w:hAnsiTheme="majorHAnsi" w:cstheme="majorBidi"/>
      <w:color w:val="7E6000" w:themeColor="accent1" w:themeShade="7F"/>
    </w:rPr>
  </w:style>
  <w:style w:type="character" w:customStyle="1" w:styleId="Kop6Char">
    <w:name w:val="Kop 6 Char"/>
    <w:basedOn w:val="Standaardalinea-lettertype"/>
    <w:link w:val="Kop6"/>
    <w:uiPriority w:val="9"/>
    <w:rsid w:val="005414E4"/>
    <w:rPr>
      <w:rFonts w:asciiTheme="majorHAnsi" w:eastAsiaTheme="majorEastAsia" w:hAnsiTheme="majorHAnsi" w:cstheme="majorBidi"/>
      <w:i/>
      <w:iCs/>
      <w:color w:val="7E6000" w:themeColor="accent1" w:themeShade="7F"/>
    </w:rPr>
  </w:style>
  <w:style w:type="character" w:customStyle="1" w:styleId="Kop7Char">
    <w:name w:val="Kop 7 Char"/>
    <w:basedOn w:val="Standaardalinea-lettertype"/>
    <w:link w:val="Kop7"/>
    <w:uiPriority w:val="9"/>
    <w:semiHidden/>
    <w:rsid w:val="005414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414E4"/>
    <w:rPr>
      <w:rFonts w:asciiTheme="majorHAnsi" w:eastAsiaTheme="majorEastAsia" w:hAnsiTheme="majorHAnsi" w:cstheme="majorBidi"/>
      <w:color w:val="FDC300" w:themeColor="accent1"/>
      <w:sz w:val="20"/>
      <w:szCs w:val="20"/>
    </w:rPr>
  </w:style>
  <w:style w:type="character" w:customStyle="1" w:styleId="Kop9Char">
    <w:name w:val="Kop 9 Char"/>
    <w:basedOn w:val="Standaardalinea-lettertype"/>
    <w:link w:val="Kop9"/>
    <w:uiPriority w:val="9"/>
    <w:semiHidden/>
    <w:rsid w:val="005414E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414E4"/>
    <w:pPr>
      <w:spacing w:line="240" w:lineRule="auto"/>
    </w:pPr>
    <w:rPr>
      <w:b/>
      <w:bCs/>
      <w:color w:val="FDC300" w:themeColor="accent1"/>
      <w:sz w:val="18"/>
      <w:szCs w:val="18"/>
    </w:rPr>
  </w:style>
  <w:style w:type="paragraph" w:styleId="Titel">
    <w:name w:val="Title"/>
    <w:basedOn w:val="Standaard"/>
    <w:next w:val="Standaard"/>
    <w:link w:val="TitelChar"/>
    <w:uiPriority w:val="10"/>
    <w:qFormat/>
    <w:rsid w:val="005414E4"/>
    <w:pPr>
      <w:pBdr>
        <w:bottom w:val="single" w:sz="8" w:space="4" w:color="FDC300"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elChar">
    <w:name w:val="Titel Char"/>
    <w:basedOn w:val="Standaardalinea-lettertype"/>
    <w:link w:val="Titel"/>
    <w:uiPriority w:val="10"/>
    <w:rsid w:val="005414E4"/>
    <w:rPr>
      <w:rFonts w:asciiTheme="majorHAnsi" w:eastAsiaTheme="majorEastAsia" w:hAnsiTheme="majorHAnsi" w:cstheme="majorBidi"/>
      <w:color w:val="000000" w:themeColor="text2" w:themeShade="BF"/>
      <w:spacing w:val="5"/>
      <w:sz w:val="52"/>
      <w:szCs w:val="52"/>
    </w:rPr>
  </w:style>
  <w:style w:type="paragraph" w:styleId="Ondertitel">
    <w:name w:val="Subtitle"/>
    <w:basedOn w:val="Standaard"/>
    <w:next w:val="Standaard"/>
    <w:link w:val="OndertitelChar"/>
    <w:uiPriority w:val="11"/>
    <w:qFormat/>
    <w:rsid w:val="005414E4"/>
    <w:pPr>
      <w:numPr>
        <w:ilvl w:val="1"/>
      </w:numPr>
    </w:pPr>
    <w:rPr>
      <w:rFonts w:asciiTheme="majorHAnsi" w:eastAsiaTheme="majorEastAsia" w:hAnsiTheme="majorHAnsi" w:cstheme="majorBidi"/>
      <w:i/>
      <w:iCs/>
      <w:color w:val="FDC300" w:themeColor="accent1"/>
      <w:spacing w:val="15"/>
      <w:sz w:val="24"/>
      <w:szCs w:val="24"/>
    </w:rPr>
  </w:style>
  <w:style w:type="character" w:customStyle="1" w:styleId="OndertitelChar">
    <w:name w:val="Ondertitel Char"/>
    <w:basedOn w:val="Standaardalinea-lettertype"/>
    <w:link w:val="Ondertitel"/>
    <w:uiPriority w:val="11"/>
    <w:rsid w:val="005414E4"/>
    <w:rPr>
      <w:rFonts w:asciiTheme="majorHAnsi" w:eastAsiaTheme="majorEastAsia" w:hAnsiTheme="majorHAnsi" w:cstheme="majorBidi"/>
      <w:i/>
      <w:iCs/>
      <w:color w:val="FDC300" w:themeColor="accent1"/>
      <w:spacing w:val="15"/>
      <w:sz w:val="24"/>
      <w:szCs w:val="24"/>
    </w:rPr>
  </w:style>
  <w:style w:type="character" w:styleId="Nadruk">
    <w:name w:val="Emphasis"/>
    <w:basedOn w:val="Standaardalinea-lettertype"/>
    <w:uiPriority w:val="20"/>
    <w:qFormat/>
    <w:rsid w:val="005414E4"/>
    <w:rPr>
      <w:i/>
      <w:iCs/>
    </w:rPr>
  </w:style>
  <w:style w:type="paragraph" w:styleId="Geenafstand">
    <w:name w:val="No Spacing"/>
    <w:uiPriority w:val="1"/>
    <w:qFormat/>
    <w:rsid w:val="005414E4"/>
    <w:pPr>
      <w:spacing w:after="0" w:line="240" w:lineRule="auto"/>
    </w:pPr>
  </w:style>
  <w:style w:type="paragraph" w:styleId="Citaat">
    <w:name w:val="Quote"/>
    <w:basedOn w:val="Standaard"/>
    <w:next w:val="Standaard"/>
    <w:link w:val="CitaatChar"/>
    <w:uiPriority w:val="29"/>
    <w:qFormat/>
    <w:rsid w:val="005414E4"/>
    <w:rPr>
      <w:i/>
      <w:iCs/>
      <w:color w:val="000000" w:themeColor="text1"/>
    </w:rPr>
  </w:style>
  <w:style w:type="character" w:customStyle="1" w:styleId="CitaatChar">
    <w:name w:val="Citaat Char"/>
    <w:basedOn w:val="Standaardalinea-lettertype"/>
    <w:link w:val="Citaat"/>
    <w:uiPriority w:val="29"/>
    <w:rsid w:val="005414E4"/>
    <w:rPr>
      <w:i/>
      <w:iCs/>
      <w:color w:val="000000" w:themeColor="text1"/>
    </w:rPr>
  </w:style>
  <w:style w:type="paragraph" w:styleId="Duidelijkcitaat">
    <w:name w:val="Intense Quote"/>
    <w:basedOn w:val="Standaard"/>
    <w:next w:val="Standaard"/>
    <w:link w:val="DuidelijkcitaatChar"/>
    <w:uiPriority w:val="30"/>
    <w:qFormat/>
    <w:rsid w:val="005414E4"/>
    <w:pPr>
      <w:pBdr>
        <w:bottom w:val="single" w:sz="4" w:space="4" w:color="FDC300" w:themeColor="accent1"/>
      </w:pBdr>
      <w:spacing w:before="200" w:after="280"/>
      <w:ind w:left="936" w:right="936"/>
    </w:pPr>
    <w:rPr>
      <w:b/>
      <w:bCs/>
      <w:i/>
      <w:iCs/>
      <w:color w:val="FDC300" w:themeColor="accent1"/>
    </w:rPr>
  </w:style>
  <w:style w:type="character" w:customStyle="1" w:styleId="DuidelijkcitaatChar">
    <w:name w:val="Duidelijk citaat Char"/>
    <w:basedOn w:val="Standaardalinea-lettertype"/>
    <w:link w:val="Duidelijkcitaat"/>
    <w:uiPriority w:val="30"/>
    <w:rsid w:val="005414E4"/>
    <w:rPr>
      <w:b/>
      <w:bCs/>
      <w:i/>
      <w:iCs/>
      <w:color w:val="FDC300" w:themeColor="accent1"/>
    </w:rPr>
  </w:style>
  <w:style w:type="character" w:styleId="Subtielebenadrukking">
    <w:name w:val="Subtle Emphasis"/>
    <w:basedOn w:val="Standaardalinea-lettertype"/>
    <w:uiPriority w:val="19"/>
    <w:qFormat/>
    <w:rsid w:val="005414E4"/>
    <w:rPr>
      <w:i/>
      <w:iCs/>
      <w:color w:val="808080" w:themeColor="text1" w:themeTint="7F"/>
    </w:rPr>
  </w:style>
  <w:style w:type="character" w:styleId="Intensievebenadrukking">
    <w:name w:val="Intense Emphasis"/>
    <w:basedOn w:val="Standaardalinea-lettertype"/>
    <w:uiPriority w:val="21"/>
    <w:qFormat/>
    <w:rsid w:val="005414E4"/>
    <w:rPr>
      <w:b/>
      <w:bCs/>
      <w:i/>
      <w:iCs/>
      <w:color w:val="FDC300" w:themeColor="accent1"/>
    </w:rPr>
  </w:style>
  <w:style w:type="character" w:styleId="Subtieleverwijzing">
    <w:name w:val="Subtle Reference"/>
    <w:basedOn w:val="Standaardalinea-lettertype"/>
    <w:uiPriority w:val="31"/>
    <w:qFormat/>
    <w:rsid w:val="005414E4"/>
    <w:rPr>
      <w:smallCaps/>
      <w:color w:val="EE7203" w:themeColor="accent2"/>
      <w:u w:val="single"/>
    </w:rPr>
  </w:style>
  <w:style w:type="character" w:styleId="Intensieveverwijzing">
    <w:name w:val="Intense Reference"/>
    <w:basedOn w:val="Standaardalinea-lettertype"/>
    <w:uiPriority w:val="32"/>
    <w:qFormat/>
    <w:rsid w:val="005414E4"/>
    <w:rPr>
      <w:b/>
      <w:bCs/>
      <w:smallCaps/>
      <w:color w:val="EE7203" w:themeColor="accent2"/>
      <w:spacing w:val="5"/>
      <w:u w:val="single"/>
    </w:rPr>
  </w:style>
  <w:style w:type="character" w:styleId="Titelvanboek">
    <w:name w:val="Book Title"/>
    <w:basedOn w:val="Standaardalinea-lettertype"/>
    <w:uiPriority w:val="33"/>
    <w:qFormat/>
    <w:rsid w:val="005414E4"/>
    <w:rPr>
      <w:b/>
      <w:bCs/>
      <w:smallCaps/>
      <w:spacing w:val="5"/>
    </w:rPr>
  </w:style>
  <w:style w:type="paragraph" w:styleId="Kopvaninhoudsopgave">
    <w:name w:val="TOC Heading"/>
    <w:basedOn w:val="Kop1"/>
    <w:next w:val="Standaard"/>
    <w:uiPriority w:val="39"/>
    <w:semiHidden/>
    <w:unhideWhenUsed/>
    <w:qFormat/>
    <w:rsid w:val="005414E4"/>
    <w:pPr>
      <w:outlineLvl w:val="9"/>
    </w:pPr>
  </w:style>
  <w:style w:type="paragraph" w:styleId="Lijstalinea">
    <w:name w:val="List Paragraph"/>
    <w:basedOn w:val="Standaard"/>
    <w:uiPriority w:val="34"/>
    <w:qFormat/>
    <w:rsid w:val="00B50114"/>
    <w:pPr>
      <w:ind w:left="720"/>
      <w:contextualSpacing/>
    </w:pPr>
  </w:style>
  <w:style w:type="paragraph" w:styleId="Normaalweb">
    <w:name w:val="Normal (Web)"/>
    <w:basedOn w:val="Standaard"/>
    <w:uiPriority w:val="99"/>
    <w:semiHidden/>
    <w:unhideWhenUsed/>
    <w:rsid w:val="00D54E7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8218">
      <w:bodyDiv w:val="1"/>
      <w:marLeft w:val="0"/>
      <w:marRight w:val="0"/>
      <w:marTop w:val="0"/>
      <w:marBottom w:val="0"/>
      <w:divBdr>
        <w:top w:val="none" w:sz="0" w:space="0" w:color="auto"/>
        <w:left w:val="none" w:sz="0" w:space="0" w:color="auto"/>
        <w:bottom w:val="none" w:sz="0" w:space="0" w:color="auto"/>
        <w:right w:val="none" w:sz="0" w:space="0" w:color="auto"/>
      </w:divBdr>
      <w:divsChild>
        <w:div w:id="244849914">
          <w:marLeft w:val="446"/>
          <w:marRight w:val="0"/>
          <w:marTop w:val="0"/>
          <w:marBottom w:val="0"/>
          <w:divBdr>
            <w:top w:val="none" w:sz="0" w:space="0" w:color="auto"/>
            <w:left w:val="none" w:sz="0" w:space="0" w:color="auto"/>
            <w:bottom w:val="none" w:sz="0" w:space="0" w:color="auto"/>
            <w:right w:val="none" w:sz="0" w:space="0" w:color="auto"/>
          </w:divBdr>
        </w:div>
        <w:div w:id="827405350">
          <w:marLeft w:val="446"/>
          <w:marRight w:val="0"/>
          <w:marTop w:val="0"/>
          <w:marBottom w:val="0"/>
          <w:divBdr>
            <w:top w:val="none" w:sz="0" w:space="0" w:color="auto"/>
            <w:left w:val="none" w:sz="0" w:space="0" w:color="auto"/>
            <w:bottom w:val="none" w:sz="0" w:space="0" w:color="auto"/>
            <w:right w:val="none" w:sz="0" w:space="0" w:color="auto"/>
          </w:divBdr>
        </w:div>
        <w:div w:id="827791537">
          <w:marLeft w:val="446"/>
          <w:marRight w:val="0"/>
          <w:marTop w:val="0"/>
          <w:marBottom w:val="0"/>
          <w:divBdr>
            <w:top w:val="none" w:sz="0" w:space="0" w:color="auto"/>
            <w:left w:val="none" w:sz="0" w:space="0" w:color="auto"/>
            <w:bottom w:val="none" w:sz="0" w:space="0" w:color="auto"/>
            <w:right w:val="none" w:sz="0" w:space="0" w:color="auto"/>
          </w:divBdr>
        </w:div>
        <w:div w:id="1163816630">
          <w:marLeft w:val="446"/>
          <w:marRight w:val="0"/>
          <w:marTop w:val="0"/>
          <w:marBottom w:val="0"/>
          <w:divBdr>
            <w:top w:val="none" w:sz="0" w:space="0" w:color="auto"/>
            <w:left w:val="none" w:sz="0" w:space="0" w:color="auto"/>
            <w:bottom w:val="none" w:sz="0" w:space="0" w:color="auto"/>
            <w:right w:val="none" w:sz="0" w:space="0" w:color="auto"/>
          </w:divBdr>
        </w:div>
      </w:divsChild>
    </w:div>
    <w:div w:id="199348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SBOL\sjablonen\Vergaderingen\verslag%20vergadering%20sjabloon.dotx" TargetMode="External"/></Relationships>
</file>

<file path=word/theme/theme1.xml><?xml version="1.0" encoding="utf-8"?>
<a:theme xmlns:a="http://schemas.openxmlformats.org/drawingml/2006/main" name="stadgeel">
  <a:themeElements>
    <a:clrScheme name="Stad Geel">
      <a:dk1>
        <a:sysClr val="windowText" lastClr="000000"/>
      </a:dk1>
      <a:lt1>
        <a:sysClr val="window" lastClr="FFFFFF"/>
      </a:lt1>
      <a:dk2>
        <a:srgbClr val="000000"/>
      </a:dk2>
      <a:lt2>
        <a:srgbClr val="FFFFFF"/>
      </a:lt2>
      <a:accent1>
        <a:srgbClr val="FDC300"/>
      </a:accent1>
      <a:accent2>
        <a:srgbClr val="EE7203"/>
      </a:accent2>
      <a:accent3>
        <a:srgbClr val="D30630"/>
      </a:accent3>
      <a:accent4>
        <a:srgbClr val="3AAA35"/>
      </a:accent4>
      <a:accent5>
        <a:srgbClr val="903E88"/>
      </a:accent5>
      <a:accent6>
        <a:srgbClr val="F79646"/>
      </a:accent6>
      <a:hlink>
        <a:srgbClr val="0000FF"/>
      </a:hlink>
      <a:folHlink>
        <a:srgbClr val="800080"/>
      </a:folHlink>
    </a:clrScheme>
    <a:fontScheme name="Stad Geel">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lje xmlns="48ded5b9-4904-4ed4-afc3-2fa770396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535910DBAD74F82D13377C467DCF0" ma:contentTypeVersion="7" ma:contentTypeDescription="Een nieuw document maken." ma:contentTypeScope="" ma:versionID="ba28052cbcdbfe8f347cc6fcc34598a0">
  <xsd:schema xmlns:xsd="http://www.w3.org/2001/XMLSchema" xmlns:xs="http://www.w3.org/2001/XMLSchema" xmlns:p="http://schemas.microsoft.com/office/2006/metadata/properties" xmlns:ns2="f4543b59-a7db-40bb-81be-3a65f310df39" xmlns:ns3="48ded5b9-4904-4ed4-afc3-2fa770396819" targetNamespace="http://schemas.microsoft.com/office/2006/metadata/properties" ma:root="true" ma:fieldsID="fc0b2b4ddaec74a88bbdc3fdea1defcb" ns2:_="" ns3:_="">
    <xsd:import namespace="f4543b59-a7db-40bb-81be-3a65f310df39"/>
    <xsd:import namespace="48ded5b9-4904-4ed4-afc3-2fa770396819"/>
    <xsd:element name="properties">
      <xsd:complexType>
        <xsd:sequence>
          <xsd:element name="documentManagement">
            <xsd:complexType>
              <xsd:all>
                <xsd:element ref="ns2:SharedWithUsers" minOccurs="0"/>
                <xsd:element ref="ns2:SharedWithDetails" minOccurs="0"/>
                <xsd:element ref="ns3:rlj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43b59-a7db-40bb-81be-3a65f310df3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ed5b9-4904-4ed4-afc3-2fa770396819" elementFormDefault="qualified">
    <xsd:import namespace="http://schemas.microsoft.com/office/2006/documentManagement/types"/>
    <xsd:import namespace="http://schemas.microsoft.com/office/infopath/2007/PartnerControls"/>
    <xsd:element name="rlje" ma:index="10" nillable="true" ma:displayName="Klantnummer" ma:internalName="rlj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FFCE-FAA4-44DF-8784-AA97CA1679DD}">
  <ds:schemaRefs>
    <ds:schemaRef ds:uri="http://schemas.microsoft.com/sharepoint/v3/contenttype/forms"/>
  </ds:schemaRefs>
</ds:datastoreItem>
</file>

<file path=customXml/itemProps2.xml><?xml version="1.0" encoding="utf-8"?>
<ds:datastoreItem xmlns:ds="http://schemas.openxmlformats.org/officeDocument/2006/customXml" ds:itemID="{ED6B69BB-4405-41AB-A3BF-9D3FC4BAE063}">
  <ds:schemaRefs>
    <ds:schemaRef ds:uri="http://schemas.microsoft.com/office/2006/metadata/properties"/>
    <ds:schemaRef ds:uri="http://schemas.microsoft.com/office/infopath/2007/PartnerControls"/>
    <ds:schemaRef ds:uri="48ded5b9-4904-4ed4-afc3-2fa770396819"/>
  </ds:schemaRefs>
</ds:datastoreItem>
</file>

<file path=customXml/itemProps3.xml><?xml version="1.0" encoding="utf-8"?>
<ds:datastoreItem xmlns:ds="http://schemas.openxmlformats.org/officeDocument/2006/customXml" ds:itemID="{C01D7890-4745-423E-9F9D-BD03E0C2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43b59-a7db-40bb-81be-3a65f310df39"/>
    <ds:schemaRef ds:uri="48ded5b9-4904-4ed4-afc3-2fa77039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39776-3533-4448-B42F-79E8C64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vergadering sjabloon</Template>
  <TotalTime>998</TotalTime>
  <Pages>4</Pages>
  <Words>972</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Smets</dc:creator>
  <cp:keywords/>
  <dc:description/>
  <cp:lastModifiedBy>Nadine Smets</cp:lastModifiedBy>
  <cp:revision>3</cp:revision>
  <dcterms:created xsi:type="dcterms:W3CDTF">2022-02-14T16:44:00Z</dcterms:created>
  <dcterms:modified xsi:type="dcterms:W3CDTF">2022-02-15T10:56:00Z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0x0101009B2535910DBAD74F82D13377C467DCF0</vt:lpwstr>
  </property>
</Properties>
</file>